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734" w:rsidRPr="00350996" w:rsidRDefault="008E5734" w:rsidP="00350996">
      <w:pPr>
        <w:pStyle w:val="Standard"/>
      </w:pPr>
      <w:bookmarkStart w:id="0" w:name="_GoBack"/>
      <w:bookmarkEnd w:id="0"/>
    </w:p>
    <w:p w:rsidR="008E5734" w:rsidRPr="00350996" w:rsidRDefault="008E5734" w:rsidP="00350996">
      <w:pPr>
        <w:pStyle w:val="Standard"/>
        <w:widowControl w:val="0"/>
        <w:spacing w:line="240" w:lineRule="auto"/>
        <w:jc w:val="center"/>
        <w:rPr>
          <w:rFonts w:eastAsia="Lucida Sans Unicode" w:cs="Times New Roman"/>
          <w:b/>
          <w:szCs w:val="22"/>
          <w:lang w:eastAsia="hi-IN" w:bidi="hi-IN"/>
        </w:rPr>
      </w:pPr>
      <w:r w:rsidRPr="00350996">
        <w:rPr>
          <w:rFonts w:eastAsia="Lucida Sans Unicode" w:cs="Times New Roman"/>
          <w:b/>
          <w:szCs w:val="22"/>
          <w:lang w:eastAsia="hi-IN" w:bidi="hi-IN"/>
        </w:rPr>
        <w:t>Dunakeszi Város Önkormányzata Képviselő-testületének</w:t>
      </w:r>
    </w:p>
    <w:p w:rsidR="008E5734" w:rsidRPr="00350996" w:rsidRDefault="008E5734" w:rsidP="00350996">
      <w:pPr>
        <w:pStyle w:val="Standard"/>
        <w:widowControl w:val="0"/>
        <w:spacing w:line="240" w:lineRule="auto"/>
        <w:jc w:val="center"/>
      </w:pPr>
      <w:r w:rsidRPr="00350996">
        <w:rPr>
          <w:rFonts w:eastAsia="Lucida Sans Unicode" w:cs="Times New Roman"/>
          <w:b/>
          <w:szCs w:val="22"/>
          <w:lang w:eastAsia="hi-IN" w:bidi="hi-IN"/>
        </w:rPr>
        <w:t>…./2022. (XI…..) önkormányzati rendelete</w:t>
      </w:r>
    </w:p>
    <w:p w:rsidR="008E5734" w:rsidRPr="00350996" w:rsidRDefault="008E5734" w:rsidP="00350996">
      <w:pPr>
        <w:pStyle w:val="Standard"/>
        <w:spacing w:line="240" w:lineRule="auto"/>
        <w:ind w:left="3544" w:hanging="3544"/>
        <w:jc w:val="center"/>
        <w:rPr>
          <w:rFonts w:eastAsia="Lucida Sans Unicode" w:cs="Times New Roman"/>
          <w:b/>
          <w:szCs w:val="22"/>
          <w:lang w:eastAsia="hi-IN" w:bidi="hi-IN"/>
        </w:rPr>
      </w:pPr>
      <w:r w:rsidRPr="00350996">
        <w:rPr>
          <w:rFonts w:eastAsia="Lucida Sans Unicode" w:cs="Times New Roman"/>
          <w:b/>
          <w:szCs w:val="22"/>
          <w:lang w:eastAsia="hi-IN" w:bidi="hi-IN"/>
        </w:rPr>
        <w:t>Dunakeszi Város Önkormányzata Képviselő-testületének</w:t>
      </w:r>
    </w:p>
    <w:p w:rsidR="008E5734" w:rsidRPr="00350996" w:rsidRDefault="008E5734" w:rsidP="009168D5">
      <w:pPr>
        <w:pStyle w:val="Standard"/>
        <w:spacing w:line="240" w:lineRule="auto"/>
        <w:jc w:val="center"/>
      </w:pPr>
      <w:r w:rsidRPr="00350996">
        <w:rPr>
          <w:rFonts w:eastAsia="Lucida Sans Unicode" w:cs="Times New Roman"/>
          <w:b/>
          <w:szCs w:val="22"/>
          <w:lang w:eastAsia="hi-IN" w:bidi="hi-IN"/>
        </w:rPr>
        <w:t xml:space="preserve">6/2018. (V.31.) önkormányzati rendelettel elfogadott </w:t>
      </w:r>
      <w:r w:rsidRPr="00350996">
        <w:rPr>
          <w:rFonts w:cs="Times New Roman"/>
          <w:b/>
          <w:szCs w:val="22"/>
          <w:lang w:eastAsia="ar-SA"/>
        </w:rPr>
        <w:t>helyi építési szabályzata módosításáról</w:t>
      </w:r>
    </w:p>
    <w:p w:rsidR="008E5734" w:rsidRPr="00350996" w:rsidRDefault="008E5734" w:rsidP="00350996">
      <w:pPr>
        <w:pStyle w:val="Standard"/>
        <w:spacing w:line="240" w:lineRule="auto"/>
        <w:ind w:left="3544" w:hanging="3544"/>
        <w:jc w:val="center"/>
        <w:rPr>
          <w:rFonts w:eastAsia="Lucida Sans Unicode" w:cs="Times New Roman"/>
          <w:b/>
          <w:sz w:val="10"/>
          <w:szCs w:val="10"/>
          <w:lang w:eastAsia="hi-IN" w:bidi="hi-IN"/>
        </w:rPr>
      </w:pPr>
    </w:p>
    <w:p w:rsidR="008E5734" w:rsidRPr="00350996" w:rsidRDefault="008E5734" w:rsidP="00350996">
      <w:pPr>
        <w:pStyle w:val="Standard"/>
        <w:widowControl w:val="0"/>
        <w:spacing w:before="120" w:after="120" w:line="240" w:lineRule="auto"/>
      </w:pPr>
      <w:r w:rsidRPr="00350996">
        <w:rPr>
          <w:rFonts w:cs="Times New Roman"/>
          <w:szCs w:val="22"/>
        </w:rPr>
        <w:t xml:space="preserve">Dunakeszi Város Önkormányzatának Képviselő-testülete az Alaptörvény 32. cikk (1) bekezdés </w:t>
      </w:r>
      <w:r w:rsidRPr="00350996">
        <w:rPr>
          <w:rFonts w:cs="Times New Roman"/>
          <w:i/>
          <w:szCs w:val="22"/>
        </w:rPr>
        <w:t>a)</w:t>
      </w:r>
      <w:r w:rsidRPr="00350996">
        <w:rPr>
          <w:rFonts w:cs="Times New Roman"/>
          <w:szCs w:val="22"/>
        </w:rPr>
        <w:t xml:space="preserve"> pontjában meghatározott hatáskörében, a Magyarország helyi önkormányzatairól szóló 2011. évi CLXXXIX. törvény 13. § (1) bekezdés 1. pontjában, valamint az épített környezet alakításáról és védelméről szóló 1997. évi LXXVIII. törvény, a 62. § (6) bekezdés 6. pontjában kapott felhatalmazás alapján, a 6. § (1) bekezdésében foglalt feladatkörében eljárva, a 13. § (1) bekezdés 1. pontjában, valamint </w:t>
      </w:r>
      <w:bookmarkStart w:id="1" w:name="_Hlk514923511"/>
      <w:r w:rsidRPr="00350996">
        <w:rPr>
          <w:rFonts w:cs="Times New Roman"/>
          <w:szCs w:val="22"/>
        </w:rPr>
        <w:t xml:space="preserve">a településfejlesztési koncepcióról, az integrált településfejlesztési stratégiáról és a településfejlesztési eszközökről, valamint az egyes sajátos jogintézményekről szóló 314/2012.(XI.8.) Korm. rendelet </w:t>
      </w:r>
      <w:bookmarkEnd w:id="1"/>
      <w:r w:rsidRPr="00350996">
        <w:rPr>
          <w:rFonts w:cs="Times New Roman"/>
          <w:szCs w:val="22"/>
        </w:rPr>
        <w:t xml:space="preserve">45. § (2) bekezdés </w:t>
      </w:r>
      <w:r w:rsidRPr="00350996">
        <w:rPr>
          <w:rFonts w:cs="Times New Roman"/>
          <w:i/>
          <w:szCs w:val="22"/>
        </w:rPr>
        <w:t xml:space="preserve">bb) </w:t>
      </w:r>
      <w:r w:rsidRPr="00350996">
        <w:rPr>
          <w:rFonts w:cs="Times New Roman"/>
          <w:szCs w:val="22"/>
        </w:rPr>
        <w:t>alpontjában, a 32. §</w:t>
      </w:r>
      <w:r w:rsidRPr="00350996">
        <w:rPr>
          <w:rFonts w:cs="Times New Roman"/>
          <w:i/>
          <w:szCs w:val="22"/>
        </w:rPr>
        <w:t xml:space="preserve"> b)</w:t>
      </w:r>
      <w:r w:rsidRPr="00350996">
        <w:rPr>
          <w:rFonts w:cs="Times New Roman"/>
          <w:szCs w:val="22"/>
        </w:rPr>
        <w:t xml:space="preserve"> pontjában és a 36.§-ában foglaltakra figyelemmel, a 9. mellékletében megjelölt véleményezési jogkörben eljáró szervek, és az érintett területi és települési önkormányzatok és valamint a partnerségi egyeztetés szabályai szerint a partnerek véleményének kikérésével a következőket rendeli el:</w:t>
      </w:r>
    </w:p>
    <w:p w:rsidR="008E5734" w:rsidRPr="00350996" w:rsidRDefault="008E5734" w:rsidP="00350996">
      <w:pPr>
        <w:pStyle w:val="Standard"/>
        <w:tabs>
          <w:tab w:val="left" w:pos="567"/>
        </w:tabs>
        <w:rPr>
          <w:b/>
          <w:i/>
          <w:sz w:val="10"/>
          <w:szCs w:val="10"/>
        </w:rPr>
      </w:pPr>
    </w:p>
    <w:p w:rsidR="009168D5" w:rsidRPr="00350996" w:rsidRDefault="00B37840" w:rsidP="009168D5">
      <w:pPr>
        <w:pStyle w:val="Standard"/>
        <w:tabs>
          <w:tab w:val="left" w:pos="567"/>
        </w:tabs>
      </w:pPr>
      <w:r w:rsidRPr="00350996">
        <w:rPr>
          <w:b/>
          <w:szCs w:val="22"/>
        </w:rPr>
        <w:t>1.§</w:t>
      </w:r>
      <w:r w:rsidRPr="00350996">
        <w:rPr>
          <w:szCs w:val="22"/>
        </w:rPr>
        <w:t xml:space="preserve"> 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 xml:space="preserve">(1) </w:t>
      </w:r>
      <w:r w:rsidR="009168D5" w:rsidRPr="00644AD7">
        <w:rPr>
          <w:rFonts w:cs="Times New Roman"/>
          <w:szCs w:val="22"/>
        </w:rPr>
        <w:t>Dunakeszi Város Önkormányzatának</w:t>
      </w:r>
      <w:r w:rsidR="009168D5" w:rsidRPr="00644AD7">
        <w:rPr>
          <w:rFonts w:cs="Times New Roman"/>
          <w:bCs/>
          <w:szCs w:val="22"/>
        </w:rPr>
        <w:t xml:space="preserve"> Helyi Építési Szabályzatról szóló </w:t>
      </w:r>
      <w:r w:rsidR="009168D5" w:rsidRPr="00644AD7">
        <w:rPr>
          <w:rFonts w:eastAsia="Lucida Sans Unicode" w:cs="Times New Roman"/>
          <w:szCs w:val="22"/>
          <w:lang w:eastAsia="hi-IN" w:bidi="hi-IN"/>
        </w:rPr>
        <w:t>6/2018. (V.31.)</w:t>
      </w:r>
      <w:r w:rsidR="009168D5" w:rsidRPr="00644AD7">
        <w:rPr>
          <w:rFonts w:eastAsia="Lucida Sans Unicode" w:cs="Times New Roman"/>
          <w:b/>
          <w:szCs w:val="22"/>
          <w:lang w:eastAsia="hi-IN" w:bidi="hi-IN"/>
        </w:rPr>
        <w:t xml:space="preserve"> </w:t>
      </w:r>
      <w:r w:rsidR="009168D5" w:rsidRPr="00644AD7">
        <w:rPr>
          <w:rFonts w:cs="Times New Roman"/>
          <w:bCs/>
          <w:szCs w:val="22"/>
        </w:rPr>
        <w:t xml:space="preserve">önkormányzati rendelet (a továbbiakban: Rendelet) </w:t>
      </w:r>
      <w:r w:rsidRPr="00644AD7">
        <w:rPr>
          <w:szCs w:val="22"/>
        </w:rPr>
        <w:t>4.§-a az alábbi 3.a. ponttal egészül ki:</w:t>
      </w:r>
    </w:p>
    <w:p w:rsidR="00B37840" w:rsidRPr="00644AD7" w:rsidRDefault="00B37840" w:rsidP="00350996">
      <w:pPr>
        <w:widowControl/>
        <w:suppressAutoHyphens w:val="0"/>
        <w:autoSpaceDN/>
        <w:ind w:left="284"/>
        <w:jc w:val="both"/>
        <w:textAlignment w:val="auto"/>
        <w:rPr>
          <w:rFonts w:ascii="Cambria" w:hAnsi="Cambria"/>
          <w:b/>
          <w:i/>
          <w:color w:val="FF0000"/>
          <w:sz w:val="22"/>
          <w:szCs w:val="22"/>
        </w:rPr>
      </w:pPr>
      <w:r w:rsidRPr="00644AD7">
        <w:rPr>
          <w:rFonts w:ascii="Cambria" w:hAnsi="Cambria"/>
          <w:b/>
          <w:i/>
          <w:color w:val="FF0000"/>
          <w:sz w:val="22"/>
          <w:szCs w:val="22"/>
        </w:rPr>
        <w:t>3.a. Főépítmény</w:t>
      </w:r>
    </w:p>
    <w:p w:rsidR="00B37840" w:rsidRPr="00644AD7" w:rsidRDefault="00B37840" w:rsidP="00350996">
      <w:pPr>
        <w:pStyle w:val="Standard"/>
        <w:ind w:left="284"/>
        <w:rPr>
          <w:color w:val="FF0000"/>
          <w:szCs w:val="22"/>
        </w:rPr>
      </w:pPr>
      <w:r w:rsidRPr="00644AD7">
        <w:rPr>
          <w:color w:val="FF0000"/>
          <w:szCs w:val="22"/>
        </w:rPr>
        <w:t>mely szintterületének több mint felében az építési telek építési övezetében, a telek övezetében megengedett rendeltetések befogadására szolgál</w:t>
      </w:r>
      <w:r w:rsidR="00DC404D" w:rsidRPr="00644AD7">
        <w:rPr>
          <w:color w:val="FF0000"/>
          <w:szCs w:val="22"/>
        </w:rPr>
        <w:t>,</w:t>
      </w:r>
      <w:r w:rsidRPr="00644AD7">
        <w:rPr>
          <w:color w:val="FF0000"/>
          <w:szCs w:val="22"/>
        </w:rPr>
        <w:t xml:space="preserve"> és nem számít kiegészítő rendeltetésnek;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 xml:space="preserve">(2) A Rendelet 4.§ </w:t>
      </w:r>
      <w:r w:rsidR="00B338FC">
        <w:rPr>
          <w:szCs w:val="22"/>
        </w:rPr>
        <w:t>5</w:t>
      </w:r>
      <w:r w:rsidRPr="00644AD7">
        <w:rPr>
          <w:szCs w:val="22"/>
        </w:rPr>
        <w:t>. pontja helyébe az alábbi rendelkezés lép:</w:t>
      </w:r>
    </w:p>
    <w:p w:rsidR="00B37840" w:rsidRPr="00644AD7" w:rsidRDefault="00B338FC" w:rsidP="00350996">
      <w:pPr>
        <w:widowControl/>
        <w:suppressAutoHyphens w:val="0"/>
        <w:autoSpaceDN/>
        <w:ind w:left="284"/>
        <w:jc w:val="both"/>
        <w:textAlignment w:val="auto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i/>
          <w:color w:val="FF0000"/>
          <w:sz w:val="22"/>
          <w:szCs w:val="22"/>
        </w:rPr>
        <w:t>5</w:t>
      </w:r>
      <w:r w:rsidR="00B37840" w:rsidRPr="00644AD7">
        <w:rPr>
          <w:rFonts w:ascii="Cambria" w:hAnsi="Cambria"/>
          <w:b/>
          <w:i/>
          <w:color w:val="FF0000"/>
          <w:sz w:val="22"/>
          <w:szCs w:val="22"/>
        </w:rPr>
        <w:t>. Kiegészítő rendeltetés</w:t>
      </w:r>
    </w:p>
    <w:p w:rsidR="00B37840" w:rsidRPr="00644AD7" w:rsidRDefault="00B37840" w:rsidP="00350996">
      <w:pPr>
        <w:ind w:left="284"/>
        <w:jc w:val="both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A főépítmény rendeltetési egységeinek rendeltetésszerű használatát, működtetését kiegészítő rendeltetés, mint:</w:t>
      </w:r>
    </w:p>
    <w:p w:rsidR="004F3968" w:rsidRPr="00644AD7" w:rsidRDefault="004F3968" w:rsidP="00350996">
      <w:pPr>
        <w:pStyle w:val="Standard"/>
        <w:rPr>
          <w:szCs w:val="22"/>
        </w:rPr>
      </w:pPr>
      <w:r w:rsidRPr="00644AD7">
        <w:rPr>
          <w:szCs w:val="22"/>
        </w:rPr>
        <w:t xml:space="preserve">(3) A Rendelet 4.§ az alábbi </w:t>
      </w:r>
      <w:r w:rsidR="00350996" w:rsidRPr="00644AD7">
        <w:rPr>
          <w:szCs w:val="22"/>
        </w:rPr>
        <w:t>5</w:t>
      </w:r>
      <w:r w:rsidRPr="00644AD7">
        <w:rPr>
          <w:szCs w:val="22"/>
        </w:rPr>
        <w:t>.a. ponttal egészül ki:</w:t>
      </w:r>
    </w:p>
    <w:p w:rsidR="004F3968" w:rsidRPr="00644AD7" w:rsidRDefault="00350996" w:rsidP="00350996">
      <w:pPr>
        <w:widowControl/>
        <w:suppressAutoHyphens w:val="0"/>
        <w:autoSpaceDE w:val="0"/>
        <w:adjustRightInd w:val="0"/>
        <w:ind w:firstLine="284"/>
        <w:jc w:val="both"/>
        <w:textAlignment w:val="auto"/>
        <w:rPr>
          <w:rFonts w:ascii="Cambria" w:eastAsia="Times New Roman" w:hAnsi="Cambria" w:cs="Times New Roman"/>
          <w:b/>
          <w:i/>
          <w:color w:val="FF0000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b/>
          <w:i/>
          <w:color w:val="FF0000"/>
          <w:kern w:val="0"/>
          <w:sz w:val="22"/>
          <w:szCs w:val="22"/>
          <w:lang w:eastAsia="hu-HU" w:bidi="ar-SA"/>
        </w:rPr>
        <w:t>5</w:t>
      </w:r>
      <w:r w:rsidR="004F3968" w:rsidRPr="00644AD7">
        <w:rPr>
          <w:rFonts w:ascii="Cambria" w:eastAsia="Times New Roman" w:hAnsi="Cambria" w:cs="Times New Roman"/>
          <w:b/>
          <w:i/>
          <w:color w:val="FF0000"/>
          <w:kern w:val="0"/>
          <w:sz w:val="22"/>
          <w:szCs w:val="22"/>
          <w:lang w:eastAsia="hu-HU" w:bidi="ar-SA"/>
        </w:rPr>
        <w:t>.a Középület</w:t>
      </w:r>
    </w:p>
    <w:p w:rsidR="004F3968" w:rsidRPr="00350996" w:rsidRDefault="004F3968" w:rsidP="00350996">
      <w:pPr>
        <w:widowControl/>
        <w:suppressAutoHyphens w:val="0"/>
        <w:autoSpaceDE w:val="0"/>
        <w:adjustRightInd w:val="0"/>
        <w:ind w:left="284"/>
        <w:jc w:val="both"/>
        <w:textAlignment w:val="auto"/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Azon állami vagy önkormányzati tulajdonban álló közhasználatú építmények, amelyek a település vagy településrész ellátását szolgálóan alap-, közép-, felsőfokú oktatási, egészségvédelmi, gyógyító, szociális, kulturális, művelődési, sport, pénzügyi, közigazgatási, igazságszolgáltatási, ügyészségi rendeltetési célúak, és amelyet törvény vagy kormányrendelet közhasználatúként határoz meg.</w:t>
      </w:r>
    </w:p>
    <w:p w:rsidR="004F3968" w:rsidRPr="00350996" w:rsidRDefault="004F3968" w:rsidP="00350996">
      <w:pPr>
        <w:pStyle w:val="Standard"/>
        <w:rPr>
          <w:b/>
          <w:i/>
          <w:szCs w:val="22"/>
        </w:rPr>
      </w:pPr>
    </w:p>
    <w:p w:rsidR="004A3D2A" w:rsidRPr="00644AD7" w:rsidRDefault="00B37840" w:rsidP="00350996">
      <w:pPr>
        <w:pStyle w:val="Standard"/>
        <w:rPr>
          <w:szCs w:val="22"/>
        </w:rPr>
      </w:pPr>
      <w:r w:rsidRPr="00644AD7">
        <w:rPr>
          <w:b/>
          <w:szCs w:val="22"/>
        </w:rPr>
        <w:t>2</w:t>
      </w:r>
      <w:r w:rsidR="008E5734" w:rsidRPr="00644AD7">
        <w:rPr>
          <w:b/>
          <w:szCs w:val="22"/>
        </w:rPr>
        <w:t>.§</w:t>
      </w:r>
      <w:r w:rsidR="008E5734" w:rsidRPr="00644AD7">
        <w:rPr>
          <w:szCs w:val="22"/>
        </w:rPr>
        <w:t xml:space="preserve"> </w:t>
      </w:r>
    </w:p>
    <w:p w:rsidR="008E5734" w:rsidRPr="00644AD7" w:rsidRDefault="004A3D2A" w:rsidP="00350996">
      <w:pPr>
        <w:pStyle w:val="Standard"/>
      </w:pPr>
      <w:r w:rsidRPr="00644AD7">
        <w:rPr>
          <w:szCs w:val="22"/>
        </w:rPr>
        <w:t xml:space="preserve">(1) </w:t>
      </w:r>
      <w:r w:rsidR="008E5734" w:rsidRPr="00644AD7">
        <w:rPr>
          <w:szCs w:val="22"/>
        </w:rPr>
        <w:t xml:space="preserve">A Rendelet </w:t>
      </w:r>
      <w:r w:rsidR="008E5734" w:rsidRPr="00644AD7">
        <w:t>8.§(</w:t>
      </w:r>
      <w:r w:rsidRPr="00644AD7">
        <w:t>3</w:t>
      </w:r>
      <w:r w:rsidR="008E5734" w:rsidRPr="00644AD7">
        <w:t>) bekezdésé</w:t>
      </w:r>
      <w:r w:rsidRPr="00644AD7">
        <w:t>k</w:t>
      </w:r>
      <w:r w:rsidR="008E5734" w:rsidRPr="00644AD7">
        <w:t xml:space="preserve"> </w:t>
      </w:r>
      <w:r w:rsidRPr="00644AD7">
        <w:t xml:space="preserve">felvezető szövege </w:t>
      </w:r>
      <w:r w:rsidR="008E5734" w:rsidRPr="00644AD7">
        <w:t>helyébe az alábbi rendelkezés lép:</w:t>
      </w:r>
    </w:p>
    <w:p w:rsidR="008E5734" w:rsidRPr="00644AD7" w:rsidRDefault="008E5734" w:rsidP="00350996">
      <w:pPr>
        <w:pStyle w:val="Standard"/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rFonts w:cs="Times New Roman"/>
          <w:color w:val="FF0000"/>
          <w:kern w:val="0"/>
          <w:szCs w:val="22"/>
          <w:lang w:eastAsia="hu-HU"/>
        </w:rPr>
        <w:t xml:space="preserve">8.§ </w:t>
      </w:r>
    </w:p>
    <w:p w:rsidR="004A3D2A" w:rsidRPr="00644AD7" w:rsidRDefault="004A3D2A" w:rsidP="00350996">
      <w:pPr>
        <w:pStyle w:val="Standard"/>
        <w:numPr>
          <w:ilvl w:val="0"/>
          <w:numId w:val="24"/>
        </w:numPr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rFonts w:cs="Times New Roman"/>
          <w:color w:val="FF0000"/>
          <w:kern w:val="0"/>
          <w:szCs w:val="22"/>
          <w:lang w:eastAsia="hu-HU"/>
        </w:rPr>
        <w:t xml:space="preserve"> Eltérő rendelkezés hiányában szabadonállóan és ikresen meghatározott</w:t>
      </w:r>
      <w:r w:rsidRPr="00644AD7">
        <w:rPr>
          <w:rFonts w:cs="Times New Roman"/>
          <w:b/>
          <w:color w:val="FF0000"/>
          <w:kern w:val="0"/>
          <w:szCs w:val="22"/>
          <w:lang w:eastAsia="hu-HU"/>
        </w:rPr>
        <w:t xml:space="preserve">, </w:t>
      </w:r>
      <w:r w:rsidRPr="00644AD7">
        <w:rPr>
          <w:rFonts w:cs="Times New Roman"/>
          <w:color w:val="FF0000"/>
          <w:kern w:val="0"/>
          <w:szCs w:val="22"/>
          <w:lang w:eastAsia="hu-HU"/>
        </w:rPr>
        <w:t>vagy (2) bekezdés szerint megállapított beépítési mód esetén az építési telek</w:t>
      </w:r>
    </w:p>
    <w:p w:rsidR="004A3D2A" w:rsidRPr="00644AD7" w:rsidRDefault="004A3D2A" w:rsidP="00350996">
      <w:pPr>
        <w:pStyle w:val="Standard"/>
        <w:ind w:left="426" w:hanging="426"/>
      </w:pPr>
      <w:r w:rsidRPr="00644AD7">
        <w:rPr>
          <w:szCs w:val="22"/>
        </w:rPr>
        <w:t xml:space="preserve">(2) A Rendelet </w:t>
      </w:r>
      <w:r w:rsidRPr="00644AD7">
        <w:t>8.§ (4) bekezdésének felvezető szövege helyébe az alábbi rendelkezés lép:</w:t>
      </w:r>
    </w:p>
    <w:p w:rsidR="00350996" w:rsidRPr="00644AD7" w:rsidRDefault="00350996" w:rsidP="00350996">
      <w:pPr>
        <w:pStyle w:val="Standard"/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color w:val="FF0000"/>
        </w:rPr>
        <w:t>8.§</w:t>
      </w:r>
    </w:p>
    <w:p w:rsidR="004A3D2A" w:rsidRPr="00644AD7" w:rsidRDefault="004A3D2A" w:rsidP="00350996">
      <w:pPr>
        <w:pStyle w:val="Standard"/>
        <w:numPr>
          <w:ilvl w:val="0"/>
          <w:numId w:val="24"/>
        </w:numPr>
        <w:ind w:left="426" w:hanging="426"/>
        <w:rPr>
          <w:rFonts w:cs="Times New Roman"/>
          <w:color w:val="FF0000"/>
          <w:kern w:val="0"/>
          <w:szCs w:val="22"/>
          <w:lang w:eastAsia="hu-HU"/>
        </w:rPr>
      </w:pPr>
      <w:r w:rsidRPr="00644AD7">
        <w:rPr>
          <w:rFonts w:cs="Times New Roman"/>
          <w:color w:val="FF0000"/>
          <w:lang w:eastAsia="hu-HU"/>
        </w:rPr>
        <w:t xml:space="preserve"> Eltérő rendelkezés hiányában oldalhatáron állóan meghatározott</w:t>
      </w:r>
      <w:r w:rsidRPr="00644AD7">
        <w:rPr>
          <w:rFonts w:cs="Times New Roman"/>
          <w:b/>
          <w:color w:val="FF0000"/>
          <w:lang w:eastAsia="hu-HU"/>
        </w:rPr>
        <w:t xml:space="preserve">, </w:t>
      </w:r>
      <w:r w:rsidRPr="00644AD7">
        <w:rPr>
          <w:rFonts w:cs="Times New Roman"/>
          <w:color w:val="FF0000"/>
          <w:lang w:eastAsia="hu-HU"/>
        </w:rPr>
        <w:t>vagy (2) bekezdés szerint megállapított beépítési mód esetén az építési telek</w:t>
      </w:r>
    </w:p>
    <w:p w:rsidR="008E5734" w:rsidRPr="00350996" w:rsidRDefault="008E5734" w:rsidP="00350996">
      <w:pPr>
        <w:pStyle w:val="Standard"/>
        <w:rPr>
          <w:rFonts w:cs="Times New Roman"/>
          <w:color w:val="FF0000"/>
          <w:kern w:val="0"/>
          <w:szCs w:val="22"/>
          <w:lang w:eastAsia="hu-HU"/>
        </w:rPr>
      </w:pPr>
    </w:p>
    <w:p w:rsidR="00B37840" w:rsidRPr="00350996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3.§</w:t>
      </w:r>
      <w:r w:rsidRPr="00350996">
        <w:rPr>
          <w:szCs w:val="22"/>
        </w:rPr>
        <w:t xml:space="preserve"> 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>(1) A Rendelet 16.§</w:t>
      </w:r>
      <w:r w:rsidR="00113E9F" w:rsidRPr="00644AD7">
        <w:rPr>
          <w:szCs w:val="22"/>
        </w:rPr>
        <w:t xml:space="preserve"> (5</w:t>
      </w:r>
      <w:r w:rsidRPr="00644AD7">
        <w:rPr>
          <w:szCs w:val="22"/>
        </w:rPr>
        <w:t>) bekezdés b) pontja helyébe az alábbi rendelkezés lép:</w:t>
      </w:r>
    </w:p>
    <w:p w:rsidR="00B37840" w:rsidRPr="00644AD7" w:rsidRDefault="00B37840" w:rsidP="00350996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16.§(</w:t>
      </w:r>
      <w:r w:rsidR="00350996" w:rsidRPr="00644AD7">
        <w:rPr>
          <w:color w:val="FF0000"/>
          <w:szCs w:val="22"/>
        </w:rPr>
        <w:t>5</w:t>
      </w:r>
      <w:r w:rsidRPr="00644AD7">
        <w:rPr>
          <w:color w:val="FF0000"/>
          <w:szCs w:val="22"/>
        </w:rPr>
        <w:t>)</w:t>
      </w:r>
    </w:p>
    <w:p w:rsidR="00B37840" w:rsidRPr="00350996" w:rsidRDefault="00B37840" w:rsidP="00350996">
      <w:pPr>
        <w:widowControl/>
        <w:suppressAutoHyphens w:val="0"/>
        <w:autoSpaceDN/>
        <w:ind w:left="426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b) önálló kiegészítő rendeltetés</w:t>
      </w:r>
      <w:r w:rsidR="00350996"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 főépítmény hián</w:t>
      </w:r>
      <w:r w:rsidR="00113E9F"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y</w:t>
      </w:r>
      <w:r w:rsidR="00350996"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á</w:t>
      </w:r>
      <w:r w:rsidR="00113E9F"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ban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,</w:t>
      </w:r>
    </w:p>
    <w:p w:rsidR="00B37840" w:rsidRPr="00350996" w:rsidRDefault="00B37840" w:rsidP="00350996">
      <w:pPr>
        <w:pStyle w:val="Standard"/>
        <w:rPr>
          <w:szCs w:val="22"/>
        </w:rPr>
      </w:pPr>
    </w:p>
    <w:p w:rsidR="008E5734" w:rsidRPr="00350996" w:rsidRDefault="00B37840" w:rsidP="00350996">
      <w:pPr>
        <w:pStyle w:val="Standard"/>
        <w:rPr>
          <w:szCs w:val="22"/>
        </w:rPr>
      </w:pPr>
      <w:r w:rsidRPr="00350996">
        <w:rPr>
          <w:szCs w:val="22"/>
        </w:rPr>
        <w:t xml:space="preserve">(2) </w:t>
      </w:r>
      <w:r w:rsidR="008E5734" w:rsidRPr="00350996">
        <w:rPr>
          <w:szCs w:val="22"/>
        </w:rPr>
        <w:t>A Rendelet 16.§ (6) bekezdésének felvezető szövege az alábbiak szerint módosul</w:t>
      </w:r>
      <w:r w:rsidR="00306626" w:rsidRPr="00350996">
        <w:rPr>
          <w:szCs w:val="22"/>
        </w:rPr>
        <w:t>:</w:t>
      </w:r>
    </w:p>
    <w:p w:rsidR="008E5734" w:rsidRPr="00644AD7" w:rsidRDefault="008E5734" w:rsidP="00350996">
      <w:pPr>
        <w:pStyle w:val="Listaszerbekezds"/>
        <w:ind w:left="0"/>
        <w:rPr>
          <w:rFonts w:cs="Times New Roman"/>
          <w:color w:val="FF0000"/>
          <w:szCs w:val="22"/>
        </w:rPr>
      </w:pPr>
      <w:r w:rsidRPr="00644AD7">
        <w:rPr>
          <w:rFonts w:cs="Times New Roman"/>
          <w:color w:val="FF0000"/>
          <w:szCs w:val="22"/>
        </w:rPr>
        <w:t>16.§</w:t>
      </w:r>
    </w:p>
    <w:p w:rsidR="008E5734" w:rsidRPr="00350996" w:rsidRDefault="008E5734" w:rsidP="00350996">
      <w:pPr>
        <w:pStyle w:val="Listaszerbekezds"/>
        <w:ind w:left="0"/>
        <w:rPr>
          <w:color w:val="FF0000"/>
        </w:rPr>
      </w:pPr>
      <w:r w:rsidRPr="00644AD7">
        <w:rPr>
          <w:rFonts w:cs="Times New Roman"/>
          <w:color w:val="FF0000"/>
          <w:szCs w:val="22"/>
        </w:rPr>
        <w:t>(6) A lakásokhoz tartozó tároló helyiségekre vonatkozó követelmények:</w:t>
      </w:r>
    </w:p>
    <w:p w:rsidR="00B37840" w:rsidRPr="00350996" w:rsidRDefault="00B37840" w:rsidP="00350996">
      <w:pPr>
        <w:pStyle w:val="Standard"/>
        <w:rPr>
          <w:szCs w:val="22"/>
        </w:rPr>
      </w:pPr>
    </w:p>
    <w:p w:rsidR="00B37840" w:rsidRPr="00350996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4.§</w:t>
      </w:r>
      <w:r w:rsidRPr="00350996">
        <w:rPr>
          <w:szCs w:val="22"/>
        </w:rPr>
        <w:t xml:space="preserve"> A Rendelet 17.§ (</w:t>
      </w:r>
      <w:r w:rsidR="000666C6">
        <w:rPr>
          <w:szCs w:val="22"/>
        </w:rPr>
        <w:t>1</w:t>
      </w:r>
      <w:r w:rsidR="001153B5">
        <w:rPr>
          <w:szCs w:val="22"/>
        </w:rPr>
        <w:t>) bekezdés ae) pontja az alábbiak szerint módosul</w:t>
      </w:r>
      <w:r w:rsidRPr="00350996">
        <w:rPr>
          <w:szCs w:val="22"/>
        </w:rPr>
        <w:t>:</w:t>
      </w:r>
    </w:p>
    <w:p w:rsidR="00B37840" w:rsidRPr="00644AD7" w:rsidRDefault="00B37840" w:rsidP="00350996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17.§(</w:t>
      </w:r>
      <w:r w:rsidR="001153B5">
        <w:rPr>
          <w:color w:val="FF0000"/>
          <w:szCs w:val="22"/>
        </w:rPr>
        <w:t>1</w:t>
      </w:r>
      <w:r w:rsidRPr="00644AD7">
        <w:rPr>
          <w:color w:val="FF0000"/>
          <w:szCs w:val="22"/>
        </w:rPr>
        <w:t>)</w:t>
      </w:r>
    </w:p>
    <w:p w:rsidR="00B37840" w:rsidRPr="001153B5" w:rsidRDefault="00B37840" w:rsidP="00350996">
      <w:pPr>
        <w:pStyle w:val="Standard"/>
        <w:tabs>
          <w:tab w:val="left" w:pos="1134"/>
        </w:tabs>
        <w:ind w:left="1134" w:hanging="426"/>
        <w:rPr>
          <w:szCs w:val="22"/>
        </w:rPr>
      </w:pPr>
      <w:r w:rsidRPr="001153B5">
        <w:rPr>
          <w:rFonts w:cs="Times New Roman"/>
          <w:kern w:val="0"/>
          <w:szCs w:val="22"/>
          <w:lang w:eastAsia="hu-HU"/>
        </w:rPr>
        <w:t>ae)</w:t>
      </w:r>
      <w:r w:rsidRPr="001153B5">
        <w:rPr>
          <w:rFonts w:cs="Times New Roman"/>
          <w:i/>
          <w:kern w:val="0"/>
          <w:szCs w:val="22"/>
          <w:lang w:eastAsia="hu-HU"/>
        </w:rPr>
        <w:tab/>
      </w:r>
      <w:r w:rsidRPr="001153B5">
        <w:rPr>
          <w:rFonts w:cs="Times New Roman"/>
          <w:kern w:val="0"/>
          <w:szCs w:val="22"/>
          <w:lang w:eastAsia="hu-HU"/>
        </w:rPr>
        <w:t>3,5 t önsúlynál könnyebb járművek és az ilyeneket szállító járműveket szolgáló</w:t>
      </w:r>
      <w:r w:rsidRPr="001153B5">
        <w:rPr>
          <w:rFonts w:cs="Times New Roman"/>
          <w:kern w:val="0"/>
          <w:sz w:val="20"/>
          <w:lang w:eastAsia="hu-HU"/>
        </w:rPr>
        <w:t xml:space="preserve"> </w:t>
      </w:r>
      <w:r w:rsidRPr="001153B5">
        <w:rPr>
          <w:rFonts w:cs="Times New Roman"/>
          <w:kern w:val="0"/>
          <w:szCs w:val="22"/>
          <w:lang w:eastAsia="hu-HU"/>
        </w:rPr>
        <w:t>parkoló térszín alatti teremgarázsban építési helyen belül, a főépítmény</w:t>
      </w:r>
      <w:r w:rsidRPr="001153B5">
        <w:rPr>
          <w:rFonts w:cs="Times New Roman"/>
          <w:color w:val="FF0000"/>
          <w:kern w:val="0"/>
          <w:szCs w:val="22"/>
          <w:lang w:eastAsia="hu-HU"/>
        </w:rPr>
        <w:t>hez</w:t>
      </w:r>
      <w:r w:rsidRPr="001153B5">
        <w:rPr>
          <w:rFonts w:cs="Times New Roman"/>
          <w:kern w:val="0"/>
          <w:szCs w:val="22"/>
          <w:lang w:eastAsia="hu-HU"/>
        </w:rPr>
        <w:t xml:space="preserve"> szerkezetileg kapcsolódóan,</w:t>
      </w:r>
    </w:p>
    <w:p w:rsidR="00B37840" w:rsidRPr="00350996" w:rsidRDefault="00B37840" w:rsidP="00350996">
      <w:pPr>
        <w:pStyle w:val="Standard"/>
      </w:pPr>
    </w:p>
    <w:p w:rsidR="00B37840" w:rsidRPr="00350996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5.§</w:t>
      </w:r>
      <w:r w:rsidRPr="00350996">
        <w:rPr>
          <w:szCs w:val="22"/>
        </w:rPr>
        <w:t xml:space="preserve"> A Rendelet 19.§ (</w:t>
      </w:r>
      <w:r w:rsidR="00B338FC">
        <w:rPr>
          <w:szCs w:val="22"/>
        </w:rPr>
        <w:t>2</w:t>
      </w:r>
      <w:r w:rsidRPr="00350996">
        <w:rPr>
          <w:szCs w:val="22"/>
        </w:rPr>
        <w:t>) bekezdés helyébe az alábbi rendelkezés lép:</w:t>
      </w:r>
    </w:p>
    <w:p w:rsidR="00B37840" w:rsidRPr="00644AD7" w:rsidRDefault="00B37840" w:rsidP="00350996">
      <w:pPr>
        <w:pStyle w:val="Standard"/>
        <w:rPr>
          <w:color w:val="FF0000"/>
        </w:rPr>
      </w:pPr>
      <w:r w:rsidRPr="00644AD7">
        <w:rPr>
          <w:color w:val="FF0000"/>
        </w:rPr>
        <w:t>19.§</w:t>
      </w:r>
    </w:p>
    <w:p w:rsidR="00B37840" w:rsidRPr="00644AD7" w:rsidRDefault="00B37840" w:rsidP="00350996">
      <w:pPr>
        <w:pStyle w:val="Standard"/>
        <w:tabs>
          <w:tab w:val="left" w:pos="426"/>
        </w:tabs>
        <w:ind w:left="426" w:hanging="426"/>
        <w:rPr>
          <w:color w:val="FF0000"/>
        </w:rPr>
      </w:pPr>
      <w:r w:rsidRPr="001153B5">
        <w:rPr>
          <w:color w:val="FF0000"/>
        </w:rPr>
        <w:t>(</w:t>
      </w:r>
      <w:r w:rsidR="00B338FC">
        <w:rPr>
          <w:color w:val="FF0000"/>
        </w:rPr>
        <w:t>2</w:t>
      </w:r>
      <w:r w:rsidRPr="001153B5">
        <w:rPr>
          <w:color w:val="FF0000"/>
        </w:rPr>
        <w:t>)</w:t>
      </w:r>
      <w:r w:rsidRPr="00644AD7">
        <w:tab/>
      </w:r>
      <w:r w:rsidRPr="00644AD7">
        <w:rPr>
          <w:color w:val="FF0000"/>
          <w:szCs w:val="22"/>
        </w:rPr>
        <w:t>Eltérő rendelkezés hiányában kisvárosi lakóterületeken telkenként építhető főépítmények-, és önálló rendeltetési egységek száma:</w:t>
      </w:r>
    </w:p>
    <w:p w:rsidR="00B37840" w:rsidRPr="00644AD7" w:rsidRDefault="00B37840" w:rsidP="00350996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2694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firstLine="66"/>
        <w:textAlignment w:val="auto"/>
        <w:rPr>
          <w:color w:val="FF0000"/>
          <w:szCs w:val="22"/>
        </w:rPr>
      </w:pPr>
      <w:r w:rsidRPr="00644AD7">
        <w:rPr>
          <w:szCs w:val="22"/>
        </w:rPr>
        <w:t xml:space="preserve">T&lt;550 esetén legfeljebb </w:t>
      </w:r>
      <w:r w:rsidRPr="00644AD7">
        <w:rPr>
          <w:color w:val="FF0000"/>
          <w:szCs w:val="22"/>
        </w:rPr>
        <w:t>1 épület/1</w:t>
      </w:r>
      <w:r w:rsidR="004F3968" w:rsidRPr="00644AD7">
        <w:rPr>
          <w:color w:val="FF0000"/>
          <w:szCs w:val="22"/>
        </w:rPr>
        <w:t xml:space="preserve"> önálló </w:t>
      </w:r>
      <w:r w:rsidRPr="00644AD7">
        <w:rPr>
          <w:color w:val="FF0000"/>
          <w:szCs w:val="22"/>
        </w:rPr>
        <w:t>rendeltetés</w:t>
      </w:r>
      <w:r w:rsidR="004F3968" w:rsidRPr="00644AD7">
        <w:rPr>
          <w:color w:val="FF0000"/>
          <w:szCs w:val="22"/>
        </w:rPr>
        <w:t>i egység</w:t>
      </w:r>
    </w:p>
    <w:p w:rsidR="00B37840" w:rsidRPr="00644AD7" w:rsidRDefault="00B37840" w:rsidP="00350996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644AD7">
        <w:rPr>
          <w:szCs w:val="22"/>
        </w:rPr>
        <w:t>T=550-1000 esetén legfeljebb</w:t>
      </w:r>
      <w:r w:rsidRPr="00644AD7">
        <w:rPr>
          <w:color w:val="FF0000"/>
          <w:szCs w:val="22"/>
        </w:rPr>
        <w:t xml:space="preserve">: 1 épület/3 </w:t>
      </w:r>
      <w:r w:rsidR="004F3968" w:rsidRPr="00644AD7">
        <w:rPr>
          <w:color w:val="FF0000"/>
          <w:szCs w:val="22"/>
        </w:rPr>
        <w:t>önálló rendeltetési egység</w:t>
      </w:r>
    </w:p>
    <w:p w:rsidR="00B37840" w:rsidRPr="00644AD7" w:rsidRDefault="00B37840" w:rsidP="00350996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firstLine="66"/>
        <w:textAlignment w:val="auto"/>
        <w:rPr>
          <w:strike/>
          <w:color w:val="FF0000"/>
          <w:szCs w:val="22"/>
        </w:rPr>
      </w:pPr>
      <w:r w:rsidRPr="00644AD7">
        <w:rPr>
          <w:szCs w:val="22"/>
        </w:rPr>
        <w:t>T&gt;1000 esetén legfeljebb</w:t>
      </w:r>
      <w:r w:rsidRPr="00644AD7">
        <w:rPr>
          <w:color w:val="FF0000"/>
          <w:szCs w:val="22"/>
        </w:rPr>
        <w:t xml:space="preserve">: 2 épület/8 </w:t>
      </w:r>
      <w:r w:rsidR="004F3968" w:rsidRPr="00644AD7">
        <w:rPr>
          <w:color w:val="FF0000"/>
          <w:szCs w:val="22"/>
        </w:rPr>
        <w:t>önálló rendeltetési egység</w:t>
      </w:r>
    </w:p>
    <w:p w:rsidR="00B37840" w:rsidRPr="00350996" w:rsidRDefault="00B37840" w:rsidP="00350996">
      <w:pPr>
        <w:pStyle w:val="Standard"/>
        <w:rPr>
          <w:strike/>
          <w:color w:val="FF0000"/>
          <w:szCs w:val="22"/>
        </w:rPr>
      </w:pPr>
    </w:p>
    <w:p w:rsidR="00B37840" w:rsidRPr="00350996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6.§</w:t>
      </w:r>
      <w:r w:rsidRPr="00350996">
        <w:rPr>
          <w:szCs w:val="22"/>
        </w:rPr>
        <w:t xml:space="preserve"> 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>(1) A Rendelet 20.§ (1</w:t>
      </w:r>
      <w:r w:rsidR="0000066E" w:rsidRPr="00644AD7">
        <w:rPr>
          <w:szCs w:val="22"/>
        </w:rPr>
        <w:t>3</w:t>
      </w:r>
      <w:r w:rsidRPr="00644AD7">
        <w:rPr>
          <w:szCs w:val="22"/>
        </w:rPr>
        <w:t>) bekezdés a) pontja helyébe az alábbi rendelkezés lép:</w:t>
      </w:r>
    </w:p>
    <w:p w:rsidR="00B37840" w:rsidRPr="00644AD7" w:rsidRDefault="00350996" w:rsidP="00350996">
      <w:pPr>
        <w:pStyle w:val="Standard"/>
        <w:rPr>
          <w:color w:val="FF0000"/>
        </w:rPr>
      </w:pPr>
      <w:r w:rsidRPr="00644AD7">
        <w:rPr>
          <w:color w:val="FF0000"/>
        </w:rPr>
        <w:t>20</w:t>
      </w:r>
      <w:r w:rsidR="00B37840" w:rsidRPr="00644AD7">
        <w:rPr>
          <w:color w:val="FF0000"/>
        </w:rPr>
        <w:t>.§</w:t>
      </w:r>
      <w:r w:rsidRPr="00644AD7">
        <w:rPr>
          <w:color w:val="FF0000"/>
        </w:rPr>
        <w:t xml:space="preserve"> (13)</w:t>
      </w:r>
    </w:p>
    <w:p w:rsidR="00B37840" w:rsidRPr="00644AD7" w:rsidRDefault="00B37840" w:rsidP="00350996">
      <w:pPr>
        <w:pStyle w:val="Standard"/>
        <w:tabs>
          <w:tab w:val="left" w:pos="851"/>
        </w:tabs>
        <w:ind w:left="851" w:hanging="284"/>
      </w:pPr>
      <w:r w:rsidRPr="00644AD7">
        <w:t>a)</w:t>
      </w:r>
      <w:r w:rsidR="00350996" w:rsidRPr="00644AD7">
        <w:rPr>
          <w:szCs w:val="22"/>
        </w:rPr>
        <w:tab/>
      </w:r>
      <w:r w:rsidRPr="00644AD7">
        <w:rPr>
          <w:szCs w:val="22"/>
        </w:rPr>
        <w:t xml:space="preserve">az elhelyezhető rendeltetési egységek száma: legfeljebb </w:t>
      </w:r>
      <w:r w:rsidRPr="00644AD7">
        <w:rPr>
          <w:color w:val="FF0000"/>
          <w:szCs w:val="22"/>
        </w:rPr>
        <w:t xml:space="preserve">1 épület/2 </w:t>
      </w:r>
      <w:r w:rsidR="004F3968" w:rsidRPr="00644AD7">
        <w:rPr>
          <w:color w:val="FF0000"/>
          <w:szCs w:val="22"/>
        </w:rPr>
        <w:t>önálló rendeltetési egység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>(2) A Rendelet 20.§ (1</w:t>
      </w:r>
      <w:r w:rsidR="004F3968" w:rsidRPr="00644AD7">
        <w:rPr>
          <w:szCs w:val="22"/>
        </w:rPr>
        <w:t>4</w:t>
      </w:r>
      <w:r w:rsidRPr="00644AD7">
        <w:rPr>
          <w:szCs w:val="22"/>
        </w:rPr>
        <w:t>) bekezdés a) pontja helyébe az alábbi rendelkezés lép:</w:t>
      </w:r>
    </w:p>
    <w:p w:rsidR="00B37840" w:rsidRPr="00644AD7" w:rsidRDefault="000666C6" w:rsidP="00350996">
      <w:pPr>
        <w:pStyle w:val="Standard"/>
        <w:rPr>
          <w:color w:val="FF0000"/>
        </w:rPr>
      </w:pPr>
      <w:r w:rsidRPr="00644AD7">
        <w:rPr>
          <w:color w:val="FF0000"/>
        </w:rPr>
        <w:t>20</w:t>
      </w:r>
      <w:r w:rsidR="00B37840" w:rsidRPr="00644AD7">
        <w:rPr>
          <w:color w:val="FF0000"/>
        </w:rPr>
        <w:t>.§</w:t>
      </w:r>
      <w:r w:rsidR="00350996" w:rsidRPr="00644AD7">
        <w:rPr>
          <w:color w:val="FF0000"/>
        </w:rPr>
        <w:t xml:space="preserve"> (14)</w:t>
      </w:r>
    </w:p>
    <w:p w:rsidR="00B37840" w:rsidRPr="00644AD7" w:rsidRDefault="00B37840" w:rsidP="00350996">
      <w:pPr>
        <w:pStyle w:val="Szvegtrzs2"/>
        <w:widowControl/>
        <w:numPr>
          <w:ilvl w:val="0"/>
          <w:numId w:val="12"/>
        </w:numPr>
        <w:suppressAutoHyphens w:val="0"/>
        <w:autoSpaceDN/>
        <w:spacing w:after="0" w:line="240" w:lineRule="auto"/>
        <w:ind w:left="851" w:right="-1" w:hanging="284"/>
        <w:jc w:val="both"/>
        <w:textAlignment w:val="auto"/>
        <w:rPr>
          <w:rFonts w:ascii="Cambria" w:hAnsi="Cambria"/>
          <w:sz w:val="22"/>
          <w:szCs w:val="22"/>
        </w:rPr>
      </w:pPr>
      <w:r w:rsidRPr="00644AD7">
        <w:rPr>
          <w:rFonts w:ascii="Cambria" w:hAnsi="Cambria"/>
          <w:sz w:val="22"/>
          <w:szCs w:val="22"/>
        </w:rPr>
        <w:t xml:space="preserve">Az elhelyezhető rendeltetési egységek száma: legfeljebb </w:t>
      </w:r>
      <w:r w:rsidRPr="00644AD7">
        <w:rPr>
          <w:rFonts w:ascii="Cambria" w:hAnsi="Cambria"/>
          <w:color w:val="FF0000"/>
          <w:sz w:val="22"/>
          <w:szCs w:val="22"/>
        </w:rPr>
        <w:t xml:space="preserve">1 épület/2 </w:t>
      </w:r>
      <w:r w:rsidR="004F3968" w:rsidRPr="00644AD7">
        <w:rPr>
          <w:rFonts w:ascii="Cambria" w:hAnsi="Cambria"/>
          <w:color w:val="FF0000"/>
          <w:szCs w:val="22"/>
        </w:rPr>
        <w:t>önálló rendeltetési egység</w:t>
      </w:r>
      <w:r w:rsidRPr="00644AD7">
        <w:rPr>
          <w:rFonts w:ascii="Cambria" w:hAnsi="Cambria"/>
          <w:sz w:val="22"/>
          <w:szCs w:val="22"/>
        </w:rPr>
        <w:t>.</w:t>
      </w:r>
    </w:p>
    <w:p w:rsidR="00B37840" w:rsidRPr="00350996" w:rsidRDefault="00B37840" w:rsidP="00350996">
      <w:pPr>
        <w:pStyle w:val="Standard"/>
      </w:pPr>
    </w:p>
    <w:p w:rsidR="00B37840" w:rsidRPr="00350996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7.§</w:t>
      </w:r>
      <w:r w:rsidRPr="00350996">
        <w:rPr>
          <w:szCs w:val="22"/>
        </w:rPr>
        <w:t xml:space="preserve"> 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>(1) A Rendelet 22.§ (</w:t>
      </w:r>
      <w:r w:rsidR="000666C6" w:rsidRPr="00644AD7">
        <w:rPr>
          <w:szCs w:val="22"/>
        </w:rPr>
        <w:t>4</w:t>
      </w:r>
      <w:r w:rsidRPr="00644AD7">
        <w:rPr>
          <w:szCs w:val="22"/>
        </w:rPr>
        <w:t>) bekezdés a), b), c) pontjai helyébe az alábbi rendelkezés lép:</w:t>
      </w:r>
    </w:p>
    <w:p w:rsidR="00B37840" w:rsidRPr="00644AD7" w:rsidRDefault="00B37840" w:rsidP="00350996">
      <w:pPr>
        <w:pStyle w:val="Standard"/>
        <w:rPr>
          <w:color w:val="FF0000"/>
        </w:rPr>
      </w:pPr>
      <w:r w:rsidRPr="00644AD7">
        <w:rPr>
          <w:color w:val="FF0000"/>
        </w:rPr>
        <w:t>22.§ (</w:t>
      </w:r>
      <w:r w:rsidR="000666C6" w:rsidRPr="00644AD7">
        <w:rPr>
          <w:color w:val="FF0000"/>
        </w:rPr>
        <w:t>4</w:t>
      </w:r>
      <w:r w:rsidRPr="00644AD7">
        <w:rPr>
          <w:color w:val="FF0000"/>
        </w:rPr>
        <w:t>)</w:t>
      </w:r>
    </w:p>
    <w:p w:rsidR="00B37840" w:rsidRPr="00644AD7" w:rsidRDefault="00B37840" w:rsidP="001153B5">
      <w:pPr>
        <w:widowControl/>
        <w:numPr>
          <w:ilvl w:val="0"/>
          <w:numId w:val="13"/>
        </w:numPr>
        <w:suppressAutoHyphens w:val="0"/>
        <w:autoSpaceDN/>
        <w:ind w:left="709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egy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főépítmény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helyezhető el,</w:t>
      </w:r>
    </w:p>
    <w:p w:rsidR="00B37840" w:rsidRPr="00644AD7" w:rsidRDefault="00B37840" w:rsidP="00350996">
      <w:pPr>
        <w:widowControl/>
        <w:numPr>
          <w:ilvl w:val="0"/>
          <w:numId w:val="13"/>
        </w:numPr>
        <w:suppressAutoHyphens w:val="0"/>
        <w:autoSpaceDN/>
        <w:ind w:left="482" w:hanging="56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legfeljebb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 négy </w:t>
      </w:r>
      <w:r w:rsidR="00B338FC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önálló rendeltetési egység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 alakítható ki.</w:t>
      </w:r>
    </w:p>
    <w:p w:rsidR="00B37840" w:rsidRPr="00644AD7" w:rsidRDefault="00B37840" w:rsidP="00350996">
      <w:pPr>
        <w:widowControl/>
        <w:numPr>
          <w:ilvl w:val="0"/>
          <w:numId w:val="13"/>
        </w:numPr>
        <w:suppressAutoHyphens w:val="0"/>
        <w:autoSpaceDN/>
        <w:ind w:left="709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Kiegészítő rendeltetés önállóan nem, kizárólag a főépítménnyel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egy tömegben helyezhető el.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>(</w:t>
      </w:r>
      <w:r w:rsidR="0000066E" w:rsidRPr="00644AD7">
        <w:rPr>
          <w:szCs w:val="22"/>
        </w:rPr>
        <w:t>2</w:t>
      </w:r>
      <w:r w:rsidRPr="00644AD7">
        <w:rPr>
          <w:szCs w:val="22"/>
        </w:rPr>
        <w:t>)A Rendelet 22.§ az alábbi (14) bekezdéssel egészül ki:</w:t>
      </w:r>
    </w:p>
    <w:p w:rsidR="00B37840" w:rsidRPr="0017245C" w:rsidRDefault="00B37840" w:rsidP="00350996">
      <w:pPr>
        <w:pStyle w:val="Standard"/>
        <w:rPr>
          <w:color w:val="FF0000"/>
        </w:rPr>
      </w:pPr>
      <w:r w:rsidRPr="0017245C">
        <w:rPr>
          <w:color w:val="FF0000"/>
        </w:rPr>
        <w:t>22.§</w:t>
      </w:r>
    </w:p>
    <w:p w:rsidR="00B37840" w:rsidRPr="0017245C" w:rsidRDefault="00B37840" w:rsidP="00350996">
      <w:pPr>
        <w:pStyle w:val="Szvegtrzsbehzssal2"/>
        <w:numPr>
          <w:ilvl w:val="0"/>
          <w:numId w:val="6"/>
        </w:numPr>
        <w:ind w:left="426" w:hanging="426"/>
        <w:rPr>
          <w:rFonts w:ascii="Cambria" w:hAnsi="Cambria"/>
          <w:color w:val="FF0000"/>
          <w:sz w:val="22"/>
          <w:szCs w:val="22"/>
        </w:rPr>
      </w:pPr>
      <w:r w:rsidRPr="0017245C">
        <w:rPr>
          <w:rFonts w:ascii="Cambria" w:hAnsi="Cambria"/>
          <w:color w:val="FF0000"/>
          <w:sz w:val="22"/>
          <w:szCs w:val="22"/>
        </w:rPr>
        <w:t>Az Árpád utcában fekvő, Lke-A/3 és Lke-A/4</w:t>
      </w:r>
      <w:r w:rsidR="004F3968" w:rsidRPr="0017245C">
        <w:rPr>
          <w:rFonts w:ascii="Cambria" w:hAnsi="Cambria"/>
          <w:color w:val="FF0000"/>
          <w:sz w:val="22"/>
          <w:szCs w:val="22"/>
        </w:rPr>
        <w:t xml:space="preserve"> és</w:t>
      </w:r>
      <w:r w:rsidRPr="0017245C">
        <w:rPr>
          <w:rFonts w:ascii="Cambria" w:hAnsi="Cambria"/>
          <w:color w:val="FF0000"/>
          <w:sz w:val="22"/>
          <w:szCs w:val="22"/>
        </w:rPr>
        <w:t xml:space="preserve"> </w:t>
      </w:r>
      <w:r w:rsidR="004F3968" w:rsidRPr="0017245C">
        <w:rPr>
          <w:rFonts w:ascii="Cambria" w:hAnsi="Cambria"/>
          <w:color w:val="FF0000"/>
          <w:sz w:val="22"/>
          <w:szCs w:val="22"/>
        </w:rPr>
        <w:t>Lke/4</w:t>
      </w:r>
      <w:r w:rsidR="004F3968" w:rsidRPr="0017245C">
        <w:rPr>
          <w:rFonts w:ascii="Cambria" w:hAnsi="Cambria"/>
          <w:lang w:eastAsia="hu-HU"/>
        </w:rPr>
        <w:t xml:space="preserve"> </w:t>
      </w:r>
      <w:r w:rsidRPr="0017245C">
        <w:rPr>
          <w:rFonts w:ascii="Cambria" w:hAnsi="Cambria"/>
          <w:color w:val="FF0000"/>
          <w:sz w:val="22"/>
          <w:szCs w:val="22"/>
        </w:rPr>
        <w:t>jelű építési övezetekbe sorolt építési telkek előkerti mérete: 0,0 méter.</w:t>
      </w:r>
    </w:p>
    <w:p w:rsidR="00B37840" w:rsidRPr="00350996" w:rsidRDefault="00B37840" w:rsidP="00350996">
      <w:pPr>
        <w:pStyle w:val="Standard"/>
      </w:pPr>
    </w:p>
    <w:p w:rsidR="00350996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8</w:t>
      </w:r>
      <w:r w:rsidR="00306626" w:rsidRPr="00350996">
        <w:rPr>
          <w:b/>
          <w:szCs w:val="22"/>
        </w:rPr>
        <w:t>.§</w:t>
      </w:r>
      <w:r w:rsidR="00306626" w:rsidRPr="00350996">
        <w:rPr>
          <w:szCs w:val="22"/>
        </w:rPr>
        <w:t xml:space="preserve"> </w:t>
      </w:r>
    </w:p>
    <w:p w:rsidR="00306626" w:rsidRPr="00644AD7" w:rsidRDefault="00350996" w:rsidP="00350996">
      <w:pPr>
        <w:pStyle w:val="Standard"/>
        <w:rPr>
          <w:szCs w:val="22"/>
        </w:rPr>
      </w:pPr>
      <w:r w:rsidRPr="00644AD7">
        <w:rPr>
          <w:szCs w:val="22"/>
        </w:rPr>
        <w:t xml:space="preserve">(1) </w:t>
      </w:r>
      <w:r w:rsidR="00306626" w:rsidRPr="00644AD7">
        <w:rPr>
          <w:szCs w:val="22"/>
        </w:rPr>
        <w:t>A Rendelet 24.§ az alábbi (1) bekezdés az alábbi ak) ponttal egészül ki:</w:t>
      </w:r>
    </w:p>
    <w:p w:rsidR="008933EA" w:rsidRPr="00644AD7" w:rsidRDefault="00306626" w:rsidP="00350996">
      <w:pPr>
        <w:pStyle w:val="Standard"/>
        <w:rPr>
          <w:color w:val="FF0000"/>
        </w:rPr>
      </w:pPr>
      <w:r w:rsidRPr="00644AD7">
        <w:rPr>
          <w:color w:val="FF0000"/>
        </w:rPr>
        <w:t>24.§(1)</w:t>
      </w:r>
    </w:p>
    <w:p w:rsidR="00306626" w:rsidRPr="00350996" w:rsidRDefault="00306626" w:rsidP="00350996">
      <w:pPr>
        <w:pStyle w:val="Standard"/>
        <w:ind w:left="851" w:hanging="425"/>
        <w:rPr>
          <w:rFonts w:cs="Times New Roman"/>
          <w:color w:val="FF0000"/>
          <w:szCs w:val="22"/>
        </w:rPr>
      </w:pPr>
      <w:r w:rsidRPr="00644AD7">
        <w:rPr>
          <w:rFonts w:cs="Times New Roman"/>
          <w:color w:val="FF0000"/>
          <w:szCs w:val="22"/>
        </w:rPr>
        <w:t>ak)</w:t>
      </w:r>
      <w:r w:rsidRPr="00644AD7">
        <w:rPr>
          <w:rFonts w:cs="Times New Roman"/>
          <w:color w:val="FF0000"/>
          <w:szCs w:val="22"/>
        </w:rPr>
        <w:tab/>
        <w:t>Vt-Ai/16 jelű építési övezetben meghatározott paraméterek alapján számított bruttó szintterület teljes mértékéig szállásjellegű rendeltetésként idősek otthona, nővér-, és óvónő szálló önállóan vagy vegyesen elhelyezhető.</w:t>
      </w:r>
    </w:p>
    <w:p w:rsidR="00DC404D" w:rsidRDefault="00DC404D" w:rsidP="00350996">
      <w:pPr>
        <w:pStyle w:val="Standard"/>
        <w:rPr>
          <w:szCs w:val="22"/>
        </w:rPr>
      </w:pPr>
      <w:r>
        <w:rPr>
          <w:szCs w:val="22"/>
        </w:rPr>
        <w:br w:type="page"/>
      </w:r>
    </w:p>
    <w:p w:rsidR="009802BD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lastRenderedPageBreak/>
        <w:t>(2</w:t>
      </w:r>
      <w:r w:rsidR="009802BD" w:rsidRPr="00644AD7">
        <w:rPr>
          <w:szCs w:val="22"/>
        </w:rPr>
        <w:t xml:space="preserve">) A Rendelet 24.§ (1) bekezdés bc) és c) pontjai </w:t>
      </w:r>
      <w:r w:rsidR="00350996" w:rsidRPr="00644AD7">
        <w:rPr>
          <w:szCs w:val="22"/>
        </w:rPr>
        <w:t>helyébe az alábbi előírások lépnek</w:t>
      </w:r>
      <w:r w:rsidR="009802BD" w:rsidRPr="00644AD7">
        <w:rPr>
          <w:szCs w:val="22"/>
        </w:rPr>
        <w:t>:</w:t>
      </w:r>
    </w:p>
    <w:p w:rsidR="009802BD" w:rsidRPr="00644AD7" w:rsidRDefault="009802BD" w:rsidP="00350996">
      <w:pPr>
        <w:pStyle w:val="Standard"/>
        <w:rPr>
          <w:color w:val="FF0000"/>
        </w:rPr>
      </w:pPr>
      <w:r w:rsidRPr="00644AD7">
        <w:rPr>
          <w:color w:val="FF0000"/>
        </w:rPr>
        <w:t>24.§ (1)</w:t>
      </w:r>
    </w:p>
    <w:p w:rsidR="009802BD" w:rsidRPr="00644AD7" w:rsidRDefault="009802BD" w:rsidP="00350996">
      <w:pPr>
        <w:widowControl/>
        <w:tabs>
          <w:tab w:val="left" w:pos="1276"/>
        </w:tabs>
        <w:suppressAutoHyphens w:val="0"/>
        <w:autoSpaceDN/>
        <w:ind w:left="1134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bc)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ab/>
      </w:r>
      <w:r w:rsidR="00C4068D"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önálló kiegészítő rendeltetés</w:t>
      </w:r>
      <w:r w:rsidR="00C4068D"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 főépítmény hiányában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.</w:t>
      </w:r>
    </w:p>
    <w:p w:rsidR="009802BD" w:rsidRPr="00644AD7" w:rsidRDefault="009802BD" w:rsidP="00350996">
      <w:pPr>
        <w:widowControl/>
        <w:numPr>
          <w:ilvl w:val="0"/>
          <w:numId w:val="15"/>
        </w:numPr>
        <w:suppressAutoHyphens w:val="0"/>
        <w:autoSpaceDN/>
        <w:ind w:left="851" w:hanging="284"/>
        <w:jc w:val="both"/>
        <w:textAlignment w:val="auto"/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kiegészítő rendeltetések közül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u w:val="single"/>
          <w:lang w:eastAsia="hu-HU" w:bidi="ar-SA"/>
        </w:rPr>
        <w:t>nem helyezhetők el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:</w:t>
      </w:r>
    </w:p>
    <w:p w:rsidR="00735E7E" w:rsidRPr="00644AD7" w:rsidRDefault="00B37840" w:rsidP="00350996">
      <w:pPr>
        <w:pStyle w:val="Standard"/>
        <w:rPr>
          <w:szCs w:val="22"/>
        </w:rPr>
      </w:pPr>
      <w:r w:rsidRPr="00644AD7">
        <w:t>(3</w:t>
      </w:r>
      <w:r w:rsidR="009802BD" w:rsidRPr="00644AD7">
        <w:t xml:space="preserve">) </w:t>
      </w:r>
      <w:r w:rsidR="009802BD" w:rsidRPr="00644AD7">
        <w:rPr>
          <w:szCs w:val="22"/>
        </w:rPr>
        <w:t>A Rendelet 24.§ (4) bekezdése az alábbi</w:t>
      </w:r>
      <w:r w:rsidR="00471CD2" w:rsidRPr="00644AD7">
        <w:rPr>
          <w:szCs w:val="22"/>
        </w:rPr>
        <w:t>ak szerint módosul</w:t>
      </w:r>
      <w:r w:rsidR="009802BD" w:rsidRPr="00644AD7">
        <w:rPr>
          <w:szCs w:val="22"/>
        </w:rPr>
        <w:t>:</w:t>
      </w:r>
    </w:p>
    <w:p w:rsidR="00350996" w:rsidRPr="00644AD7" w:rsidRDefault="00350996" w:rsidP="00350996">
      <w:pPr>
        <w:pStyle w:val="Standard"/>
        <w:rPr>
          <w:color w:val="FF0000"/>
        </w:rPr>
      </w:pPr>
      <w:r w:rsidRPr="00644AD7">
        <w:rPr>
          <w:color w:val="FF0000"/>
          <w:szCs w:val="22"/>
        </w:rPr>
        <w:t>24.§</w:t>
      </w:r>
    </w:p>
    <w:p w:rsidR="00471CD2" w:rsidRPr="00644AD7" w:rsidRDefault="00471CD2" w:rsidP="00FC557F">
      <w:pPr>
        <w:pStyle w:val="lfej"/>
        <w:numPr>
          <w:ilvl w:val="0"/>
          <w:numId w:val="16"/>
        </w:numPr>
        <w:suppressAutoHyphens w:val="0"/>
        <w:autoSpaceDN/>
        <w:spacing w:line="240" w:lineRule="auto"/>
        <w:ind w:left="426" w:hanging="426"/>
        <w:textAlignment w:val="auto"/>
        <w:rPr>
          <w:szCs w:val="22"/>
        </w:rPr>
      </w:pPr>
      <w:r w:rsidRPr="00644AD7">
        <w:rPr>
          <w:szCs w:val="22"/>
        </w:rPr>
        <w:t xml:space="preserve">Eltérő rendelkezés hiányában településközpont vegyes területeken </w:t>
      </w:r>
      <w:r w:rsidRPr="00644AD7">
        <w:rPr>
          <w:color w:val="FF0000"/>
          <w:szCs w:val="22"/>
        </w:rPr>
        <w:t xml:space="preserve">telkenként építhető főépítmények-, és </w:t>
      </w:r>
      <w:r w:rsidRPr="00644AD7">
        <w:rPr>
          <w:szCs w:val="22"/>
        </w:rPr>
        <w:t>önálló rendeltetési egységek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>száma:</w:t>
      </w:r>
    </w:p>
    <w:p w:rsidR="00471CD2" w:rsidRPr="00644AD7" w:rsidRDefault="00471CD2" w:rsidP="00FC557F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2694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>T&lt;550 esetén legfeljebb:</w:t>
      </w:r>
      <w:r w:rsidRPr="00644AD7">
        <w:rPr>
          <w:color w:val="FF0000"/>
          <w:szCs w:val="22"/>
        </w:rPr>
        <w:t xml:space="preserve"> 1 épület/1 </w:t>
      </w:r>
      <w:r w:rsidR="004F3968" w:rsidRPr="00644AD7">
        <w:rPr>
          <w:color w:val="FF0000"/>
          <w:szCs w:val="22"/>
        </w:rPr>
        <w:t>önálló rendeltetési egység</w:t>
      </w:r>
    </w:p>
    <w:p w:rsidR="00471CD2" w:rsidRPr="00644AD7" w:rsidRDefault="00471CD2" w:rsidP="00FC557F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jc w:val="left"/>
        <w:textAlignment w:val="auto"/>
        <w:rPr>
          <w:szCs w:val="22"/>
        </w:rPr>
      </w:pPr>
      <w:r w:rsidRPr="00644AD7">
        <w:rPr>
          <w:szCs w:val="22"/>
        </w:rPr>
        <w:t xml:space="preserve">T=550-1000 esetén legfeljebb: </w:t>
      </w:r>
      <w:r w:rsidRPr="00644AD7">
        <w:rPr>
          <w:color w:val="FF0000"/>
          <w:szCs w:val="22"/>
        </w:rPr>
        <w:t xml:space="preserve">1 épület/3 </w:t>
      </w:r>
      <w:r w:rsidR="004F3968" w:rsidRPr="00644AD7">
        <w:rPr>
          <w:color w:val="FF0000"/>
          <w:szCs w:val="22"/>
        </w:rPr>
        <w:t>önálló rendeltetési egység</w:t>
      </w:r>
    </w:p>
    <w:p w:rsidR="00471CD2" w:rsidRPr="00644AD7" w:rsidRDefault="00471CD2" w:rsidP="00FC557F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 xml:space="preserve">T=1000-4000 esetén legfeljebb </w:t>
      </w:r>
      <w:r w:rsidRPr="00644AD7">
        <w:rPr>
          <w:color w:val="FF0000"/>
          <w:szCs w:val="22"/>
        </w:rPr>
        <w:t xml:space="preserve">2 épület/8 </w:t>
      </w:r>
      <w:r w:rsidR="004F3968" w:rsidRPr="00644AD7">
        <w:rPr>
          <w:color w:val="FF0000"/>
          <w:szCs w:val="22"/>
        </w:rPr>
        <w:t>önálló rendeltetési egység</w:t>
      </w:r>
    </w:p>
    <w:p w:rsidR="00471CD2" w:rsidRPr="00644AD7" w:rsidRDefault="00471CD2" w:rsidP="00FC557F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trike/>
          <w:color w:val="FF0000"/>
          <w:szCs w:val="22"/>
        </w:rPr>
      </w:pPr>
      <w:r w:rsidRPr="00644AD7">
        <w:rPr>
          <w:szCs w:val="22"/>
        </w:rPr>
        <w:t xml:space="preserve">T&gt;4000 esetén legfeljebb </w:t>
      </w:r>
      <w:r w:rsidRPr="00644AD7">
        <w:rPr>
          <w:strike/>
          <w:color w:val="FF0000"/>
          <w:szCs w:val="22"/>
        </w:rPr>
        <w:t>4</w:t>
      </w:r>
      <w:r w:rsidRPr="00644AD7">
        <w:rPr>
          <w:color w:val="FF0000"/>
          <w:szCs w:val="22"/>
        </w:rPr>
        <w:t xml:space="preserve"> épület/16 </w:t>
      </w:r>
      <w:r w:rsidR="004F3968" w:rsidRPr="00644AD7">
        <w:rPr>
          <w:color w:val="FF0000"/>
          <w:szCs w:val="22"/>
        </w:rPr>
        <w:t>önálló rendeltetési egység</w:t>
      </w:r>
    </w:p>
    <w:p w:rsidR="007B4219" w:rsidRPr="00350996" w:rsidRDefault="007B4219" w:rsidP="00350996">
      <w:pPr>
        <w:pStyle w:val="Nincstrkz"/>
        <w:rPr>
          <w:rFonts w:ascii="Cambria" w:hAnsi="Cambria"/>
        </w:rPr>
      </w:pPr>
    </w:p>
    <w:p w:rsidR="00BF4CAD" w:rsidRPr="00350996" w:rsidRDefault="00B37840" w:rsidP="00350996">
      <w:pPr>
        <w:pStyle w:val="Standard"/>
        <w:rPr>
          <w:b/>
          <w:szCs w:val="22"/>
        </w:rPr>
      </w:pPr>
      <w:r w:rsidRPr="00350996">
        <w:rPr>
          <w:b/>
          <w:szCs w:val="22"/>
        </w:rPr>
        <w:t>9</w:t>
      </w:r>
      <w:r w:rsidR="00BF4CAD" w:rsidRPr="00350996">
        <w:rPr>
          <w:b/>
          <w:szCs w:val="22"/>
        </w:rPr>
        <w:t>.§</w:t>
      </w:r>
    </w:p>
    <w:p w:rsidR="00FC557F" w:rsidRPr="00644AD7" w:rsidRDefault="00B37840" w:rsidP="00FC557F">
      <w:pPr>
        <w:pStyle w:val="Nincstrkz"/>
        <w:rPr>
          <w:rFonts w:ascii="Cambria" w:hAnsi="Cambria"/>
          <w:sz w:val="22"/>
          <w:szCs w:val="22"/>
        </w:rPr>
      </w:pPr>
      <w:r w:rsidRPr="00644AD7">
        <w:rPr>
          <w:szCs w:val="22"/>
        </w:rPr>
        <w:t>(1)</w:t>
      </w:r>
      <w:r w:rsidR="00FC557F" w:rsidRPr="00644AD7">
        <w:rPr>
          <w:rFonts w:ascii="Cambria" w:hAnsi="Cambria"/>
          <w:sz w:val="22"/>
          <w:szCs w:val="22"/>
        </w:rPr>
        <w:t xml:space="preserve"> A Rendelet </w:t>
      </w:r>
      <w:r w:rsidR="00FC557F">
        <w:rPr>
          <w:rFonts w:ascii="Cambria" w:hAnsi="Cambria"/>
          <w:sz w:val="22"/>
          <w:szCs w:val="22"/>
        </w:rPr>
        <w:t>25</w:t>
      </w:r>
      <w:r w:rsidR="00FC557F" w:rsidRPr="00644AD7">
        <w:rPr>
          <w:rFonts w:ascii="Cambria" w:hAnsi="Cambria"/>
          <w:sz w:val="22"/>
          <w:szCs w:val="22"/>
        </w:rPr>
        <w:t>.§ (14) bekezdése az alábbiak szerint módosul:</w:t>
      </w:r>
    </w:p>
    <w:p w:rsidR="00FC557F" w:rsidRPr="00644AD7" w:rsidRDefault="00FC557F" w:rsidP="00FC557F">
      <w:pPr>
        <w:pStyle w:val="Nincstrkz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2</w:t>
      </w:r>
      <w:r>
        <w:rPr>
          <w:rFonts w:ascii="Cambria" w:hAnsi="Cambria"/>
          <w:color w:val="FF0000"/>
          <w:sz w:val="22"/>
          <w:szCs w:val="22"/>
        </w:rPr>
        <w:t>5</w:t>
      </w:r>
      <w:r w:rsidRPr="00644AD7">
        <w:rPr>
          <w:rFonts w:ascii="Cambria" w:hAnsi="Cambria"/>
          <w:color w:val="FF0000"/>
          <w:sz w:val="22"/>
          <w:szCs w:val="22"/>
        </w:rPr>
        <w:t>.§</w:t>
      </w:r>
    </w:p>
    <w:p w:rsidR="00FC557F" w:rsidRPr="00644AD7" w:rsidRDefault="00FC557F" w:rsidP="00FC557F">
      <w:pPr>
        <w:pStyle w:val="Nincstrkz"/>
        <w:ind w:left="709" w:hanging="425"/>
        <w:jc w:val="both"/>
        <w:rPr>
          <w:rFonts w:ascii="Cambria" w:hAnsi="Cambria"/>
          <w:sz w:val="22"/>
          <w:szCs w:val="22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(14) A Vt/19 jelű építési övezetben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telkenként építhető főépítmények-, és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önálló rendeltetési egységek száma:</w:t>
      </w:r>
    </w:p>
    <w:p w:rsidR="00FC557F" w:rsidRPr="00644AD7" w:rsidRDefault="00FC557F" w:rsidP="00FC557F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T&lt;550 esetén legfeljebb: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1</w:t>
      </w:r>
      <w:r w:rsidRPr="00644AD7">
        <w:rPr>
          <w:rFonts w:ascii="Cambria" w:hAnsi="Cambria"/>
          <w:color w:val="FF0000"/>
          <w:sz w:val="22"/>
          <w:szCs w:val="22"/>
        </w:rPr>
        <w:t xml:space="preserve"> épület/1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</w:p>
    <w:p w:rsidR="00FC557F" w:rsidRPr="00644AD7" w:rsidRDefault="00FC557F" w:rsidP="00FC557F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T=550</w:t>
      </w:r>
      <w:r w:rsidRPr="00644AD7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és &lt; =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1000 esetén legfeljebb: 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>1</w:t>
      </w:r>
      <w:r w:rsidRPr="00644AD7">
        <w:rPr>
          <w:rFonts w:ascii="Cambria" w:hAnsi="Cambria"/>
          <w:color w:val="FF0000"/>
          <w:sz w:val="22"/>
          <w:szCs w:val="22"/>
        </w:rPr>
        <w:t xml:space="preserve"> épület/3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</w:p>
    <w:p w:rsidR="00FC557F" w:rsidRPr="00644AD7" w:rsidRDefault="00FC557F" w:rsidP="00FC557F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T&gt;1000 esetén legfeljebb </w:t>
      </w:r>
      <w:r w:rsidRPr="00644AD7">
        <w:rPr>
          <w:rFonts w:ascii="Cambria" w:hAnsi="Cambria"/>
          <w:color w:val="FF0000"/>
          <w:szCs w:val="22"/>
        </w:rPr>
        <w:t xml:space="preserve">2 </w:t>
      </w:r>
      <w:r w:rsidRPr="00644AD7">
        <w:rPr>
          <w:rFonts w:ascii="Cambria" w:hAnsi="Cambria"/>
          <w:color w:val="FF0000"/>
          <w:sz w:val="22"/>
          <w:szCs w:val="22"/>
        </w:rPr>
        <w:t xml:space="preserve">épület/8 </w:t>
      </w:r>
      <w:r w:rsidRPr="00644AD7">
        <w:rPr>
          <w:rFonts w:ascii="Cambria" w:hAnsi="Cambria"/>
          <w:color w:val="FF0000"/>
          <w:szCs w:val="22"/>
        </w:rPr>
        <w:t>önálló rendeltetési egység</w:t>
      </w:r>
    </w:p>
    <w:p w:rsidR="00BF4CAD" w:rsidRPr="00644AD7" w:rsidRDefault="00FC557F" w:rsidP="00350996">
      <w:pPr>
        <w:pStyle w:val="Standard"/>
        <w:rPr>
          <w:szCs w:val="22"/>
        </w:rPr>
      </w:pPr>
      <w:r>
        <w:rPr>
          <w:szCs w:val="22"/>
        </w:rPr>
        <w:t xml:space="preserve">(2) </w:t>
      </w:r>
      <w:r w:rsidR="00BF4CAD" w:rsidRPr="00644AD7">
        <w:rPr>
          <w:szCs w:val="22"/>
        </w:rPr>
        <w:t>A Rendelet 25.§ az alábbi (15) bekezdéssel egészül ki:</w:t>
      </w:r>
    </w:p>
    <w:p w:rsidR="00BF4CAD" w:rsidRPr="00644AD7" w:rsidRDefault="00BF4CAD" w:rsidP="00350996">
      <w:pPr>
        <w:pStyle w:val="Nincstrkz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25.§</w:t>
      </w:r>
    </w:p>
    <w:p w:rsidR="00B37840" w:rsidRPr="00644AD7" w:rsidRDefault="00B37840" w:rsidP="00350996">
      <w:pPr>
        <w:pStyle w:val="Szvegtrzsbehzssal2"/>
        <w:numPr>
          <w:ilvl w:val="0"/>
          <w:numId w:val="23"/>
        </w:numPr>
        <w:ind w:left="426" w:hanging="426"/>
        <w:rPr>
          <w:rFonts w:ascii="Cambria" w:hAnsi="Cambria"/>
          <w:color w:val="FF0000"/>
          <w:sz w:val="22"/>
          <w:szCs w:val="22"/>
        </w:rPr>
      </w:pPr>
      <w:r w:rsidRPr="00644AD7">
        <w:rPr>
          <w:rFonts w:ascii="Cambria" w:hAnsi="Cambria"/>
          <w:color w:val="FF0000"/>
          <w:sz w:val="22"/>
          <w:szCs w:val="22"/>
        </w:rPr>
        <w:t>A Verseny utca – Fóti út – Posta köz - Posta utca tömbben a Vt/3 jelű építési övezetben lakó rendeltetés nem helyezhető el.</w:t>
      </w:r>
    </w:p>
    <w:p w:rsidR="00B37840" w:rsidRPr="00644AD7" w:rsidRDefault="00B37840" w:rsidP="00350996">
      <w:pPr>
        <w:pStyle w:val="Standard"/>
        <w:rPr>
          <w:szCs w:val="22"/>
        </w:rPr>
      </w:pPr>
      <w:r w:rsidRPr="00644AD7">
        <w:rPr>
          <w:szCs w:val="22"/>
        </w:rPr>
        <w:t>(</w:t>
      </w:r>
      <w:r w:rsidR="00FC557F">
        <w:rPr>
          <w:szCs w:val="22"/>
        </w:rPr>
        <w:t>3</w:t>
      </w:r>
      <w:r w:rsidRPr="00644AD7">
        <w:rPr>
          <w:szCs w:val="22"/>
        </w:rPr>
        <w:t>) A Rendelet 25.§-a az alábbi (16) bekezdéssel egészül ki:</w:t>
      </w:r>
    </w:p>
    <w:p w:rsidR="00B37840" w:rsidRPr="00644AD7" w:rsidRDefault="00B37840" w:rsidP="00350996">
      <w:pPr>
        <w:pStyle w:val="Szvegtrzs2"/>
        <w:spacing w:after="0" w:line="276" w:lineRule="auto"/>
        <w:ind w:left="284" w:hanging="284"/>
        <w:rPr>
          <w:rFonts w:ascii="Cambria" w:hAnsi="Cambria" w:cs="Times New Roman"/>
          <w:color w:val="FF0000"/>
          <w:sz w:val="22"/>
          <w:szCs w:val="22"/>
        </w:rPr>
      </w:pPr>
      <w:r w:rsidRPr="00644AD7">
        <w:rPr>
          <w:rFonts w:ascii="Cambria" w:hAnsi="Cambria" w:cs="Times New Roman"/>
          <w:color w:val="FF0000"/>
          <w:sz w:val="22"/>
          <w:szCs w:val="22"/>
        </w:rPr>
        <w:t>25.§</w:t>
      </w:r>
    </w:p>
    <w:p w:rsidR="00B37840" w:rsidRPr="00350996" w:rsidRDefault="00B37840" w:rsidP="00350996">
      <w:pPr>
        <w:pStyle w:val="Listaszerbekezds"/>
        <w:ind w:left="0"/>
        <w:rPr>
          <w:rFonts w:cs="Times New Roman"/>
          <w:color w:val="FF0000"/>
          <w:szCs w:val="22"/>
        </w:rPr>
      </w:pPr>
      <w:r w:rsidRPr="00644AD7">
        <w:rPr>
          <w:rFonts w:cs="Times New Roman"/>
          <w:color w:val="FF0000"/>
          <w:szCs w:val="22"/>
        </w:rPr>
        <w:t>(16) A Vt/14 jelű építési övezet hátsókerti mérete 6,0 méter.</w:t>
      </w:r>
    </w:p>
    <w:p w:rsidR="00350996" w:rsidRDefault="00350996" w:rsidP="00350996">
      <w:pPr>
        <w:pStyle w:val="Standard"/>
        <w:rPr>
          <w:b/>
          <w:szCs w:val="22"/>
        </w:rPr>
      </w:pPr>
    </w:p>
    <w:p w:rsidR="00596321" w:rsidRPr="00350996" w:rsidRDefault="00B37840" w:rsidP="00350996">
      <w:pPr>
        <w:pStyle w:val="Standard"/>
        <w:rPr>
          <w:b/>
          <w:szCs w:val="22"/>
        </w:rPr>
      </w:pPr>
      <w:r w:rsidRPr="00350996">
        <w:rPr>
          <w:b/>
          <w:szCs w:val="22"/>
        </w:rPr>
        <w:t>10</w:t>
      </w:r>
      <w:r w:rsidR="00596321" w:rsidRPr="00350996">
        <w:rPr>
          <w:b/>
          <w:szCs w:val="22"/>
        </w:rPr>
        <w:t>.§</w:t>
      </w:r>
      <w:r w:rsidRPr="00350996">
        <w:rPr>
          <w:b/>
          <w:szCs w:val="22"/>
        </w:rPr>
        <w:t xml:space="preserve"> </w:t>
      </w:r>
      <w:r w:rsidR="00596321" w:rsidRPr="00350996">
        <w:rPr>
          <w:szCs w:val="22"/>
        </w:rPr>
        <w:t>A Rendelet 27.§ (1) bekezdése az alábbiak szerint módosul:</w:t>
      </w:r>
    </w:p>
    <w:p w:rsidR="007B4219" w:rsidRPr="00644AD7" w:rsidRDefault="00596321" w:rsidP="00350996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27.§</w:t>
      </w:r>
    </w:p>
    <w:p w:rsidR="00596321" w:rsidRPr="00644AD7" w:rsidRDefault="00596321" w:rsidP="00350996">
      <w:pPr>
        <w:pStyle w:val="lfej"/>
        <w:numPr>
          <w:ilvl w:val="0"/>
          <w:numId w:val="19"/>
        </w:numPr>
        <w:suppressAutoHyphens w:val="0"/>
        <w:autoSpaceDN/>
        <w:spacing w:line="240" w:lineRule="auto"/>
        <w:textAlignment w:val="auto"/>
        <w:rPr>
          <w:color w:val="FF0000"/>
          <w:szCs w:val="22"/>
        </w:rPr>
      </w:pPr>
      <w:r w:rsidRPr="00644AD7">
        <w:rPr>
          <w:color w:val="FF0000"/>
          <w:szCs w:val="22"/>
        </w:rPr>
        <w:t>A területen elsősorban az aláb</w:t>
      </w:r>
      <w:r w:rsidR="00350996" w:rsidRPr="00644AD7">
        <w:rPr>
          <w:color w:val="FF0000"/>
          <w:szCs w:val="22"/>
        </w:rPr>
        <w:t>bi nem zavaró hatású, gazdasági:</w:t>
      </w:r>
    </w:p>
    <w:p w:rsidR="00596321" w:rsidRPr="00350996" w:rsidRDefault="00596321" w:rsidP="00350996">
      <w:pPr>
        <w:pStyle w:val="Standard"/>
        <w:rPr>
          <w:szCs w:val="22"/>
        </w:rPr>
      </w:pPr>
    </w:p>
    <w:p w:rsidR="00B37840" w:rsidRPr="00350996" w:rsidRDefault="00B37840" w:rsidP="00350996">
      <w:pPr>
        <w:pStyle w:val="Standard"/>
        <w:rPr>
          <w:b/>
          <w:szCs w:val="22"/>
        </w:rPr>
      </w:pPr>
      <w:r w:rsidRPr="00350996">
        <w:rPr>
          <w:b/>
          <w:szCs w:val="22"/>
        </w:rPr>
        <w:t xml:space="preserve">11.§ </w:t>
      </w:r>
      <w:r w:rsidRPr="00350996">
        <w:rPr>
          <w:szCs w:val="22"/>
        </w:rPr>
        <w:t>A Rendelet 28.§ az alábbi (7), (8) bekezdésekkel egészül ki:</w:t>
      </w:r>
    </w:p>
    <w:p w:rsidR="00B37840" w:rsidRPr="00644AD7" w:rsidRDefault="00B37840" w:rsidP="00350996">
      <w:pPr>
        <w:pStyle w:val="Standard"/>
        <w:rPr>
          <w:color w:val="FF0000"/>
        </w:rPr>
      </w:pPr>
      <w:r w:rsidRPr="00644AD7">
        <w:rPr>
          <w:color w:val="FF0000"/>
        </w:rPr>
        <w:t>28.§</w:t>
      </w:r>
    </w:p>
    <w:p w:rsidR="004F3968" w:rsidRPr="00644AD7" w:rsidRDefault="00B37840" w:rsidP="00350996">
      <w:pPr>
        <w:pStyle w:val="Standard"/>
        <w:rPr>
          <w:color w:val="FF0000"/>
          <w:szCs w:val="22"/>
        </w:rPr>
      </w:pPr>
      <w:r w:rsidRPr="00644AD7">
        <w:rPr>
          <w:color w:val="FF0000"/>
        </w:rPr>
        <w:t xml:space="preserve">(7) </w:t>
      </w:r>
      <w:r w:rsidR="004F3968" w:rsidRPr="00644AD7">
        <w:rPr>
          <w:color w:val="FF0000"/>
          <w:szCs w:val="22"/>
        </w:rPr>
        <w:t>A Fő út mentén fekvő Gksz/6, Gksz/7 jelű építési övezetkben az</w:t>
      </w:r>
    </w:p>
    <w:p w:rsidR="004F3968" w:rsidRPr="00644AD7" w:rsidRDefault="004F3968" w:rsidP="00350996">
      <w:pPr>
        <w:pStyle w:val="Standard"/>
        <w:ind w:left="284"/>
        <w:rPr>
          <w:color w:val="FF0000"/>
          <w:szCs w:val="22"/>
        </w:rPr>
      </w:pPr>
      <w:r w:rsidRPr="00644AD7">
        <w:rPr>
          <w:color w:val="FF0000"/>
          <w:szCs w:val="22"/>
        </w:rPr>
        <w:t>a) előkert mérete: a szabályozási tervlapon jelölt beültetési kötelezettség szerinti méret,</w:t>
      </w:r>
    </w:p>
    <w:p w:rsidR="004F3968" w:rsidRPr="00644AD7" w:rsidRDefault="00B338FC" w:rsidP="00350996">
      <w:pPr>
        <w:pStyle w:val="Standard"/>
        <w:ind w:left="284"/>
        <w:rPr>
          <w:color w:val="FF0000"/>
          <w:szCs w:val="22"/>
        </w:rPr>
      </w:pPr>
      <w:r>
        <w:rPr>
          <w:color w:val="FF0000"/>
          <w:szCs w:val="22"/>
        </w:rPr>
        <w:t>b</w:t>
      </w:r>
      <w:r w:rsidR="004F3968" w:rsidRPr="00644AD7">
        <w:rPr>
          <w:color w:val="FF0000"/>
          <w:szCs w:val="22"/>
        </w:rPr>
        <w:t>) hátsókert mérete: 6,0 méter.</w:t>
      </w:r>
    </w:p>
    <w:p w:rsidR="00993ACB" w:rsidRPr="00644AD7" w:rsidRDefault="00B37840" w:rsidP="00350996">
      <w:pPr>
        <w:pStyle w:val="Standard"/>
        <w:ind w:left="284" w:hanging="284"/>
        <w:rPr>
          <w:color w:val="FF0000"/>
          <w:szCs w:val="22"/>
        </w:rPr>
      </w:pPr>
      <w:r w:rsidRPr="00644AD7">
        <w:rPr>
          <w:color w:val="FF0000"/>
          <w:szCs w:val="22"/>
        </w:rPr>
        <w:t>(8) A Kossuth Lajos utca – Zerkovitz Béla utcai csomópontjában f</w:t>
      </w:r>
      <w:r w:rsidR="00993ACB" w:rsidRPr="00644AD7">
        <w:rPr>
          <w:color w:val="FF0000"/>
          <w:szCs w:val="22"/>
        </w:rPr>
        <w:t>ekvő Gksz/1 jelű építési övezetbe sorolt építési tel</w:t>
      </w:r>
      <w:r w:rsidRPr="00644AD7">
        <w:rPr>
          <w:color w:val="FF0000"/>
          <w:szCs w:val="22"/>
        </w:rPr>
        <w:t xml:space="preserve">ken </w:t>
      </w:r>
    </w:p>
    <w:p w:rsidR="00993ACB" w:rsidRPr="00644AD7" w:rsidRDefault="00993ACB" w:rsidP="00350996">
      <w:pPr>
        <w:pStyle w:val="Standard"/>
        <w:ind w:left="284"/>
        <w:rPr>
          <w:color w:val="FF0000"/>
          <w:szCs w:val="22"/>
        </w:rPr>
      </w:pPr>
      <w:r w:rsidRPr="00644AD7">
        <w:rPr>
          <w:color w:val="FF0000"/>
          <w:szCs w:val="22"/>
        </w:rPr>
        <w:t xml:space="preserve">a) </w:t>
      </w:r>
      <w:r w:rsidR="00B37840" w:rsidRPr="00644AD7">
        <w:rPr>
          <w:color w:val="FF0000"/>
          <w:szCs w:val="22"/>
        </w:rPr>
        <w:t xml:space="preserve">a </w:t>
      </w:r>
      <w:r w:rsidR="00D12CDC" w:rsidRPr="00644AD7">
        <w:rPr>
          <w:color w:val="FF0000"/>
          <w:szCs w:val="22"/>
        </w:rPr>
        <w:t xml:space="preserve">Kossuth Lajos utca – </w:t>
      </w:r>
      <w:r w:rsidR="00B37840" w:rsidRPr="00644AD7">
        <w:rPr>
          <w:color w:val="FF0000"/>
          <w:szCs w:val="22"/>
        </w:rPr>
        <w:t>Zerkovitz</w:t>
      </w:r>
      <w:r w:rsidR="00D12CDC" w:rsidRPr="00644AD7">
        <w:rPr>
          <w:color w:val="FF0000"/>
          <w:szCs w:val="22"/>
        </w:rPr>
        <w:t xml:space="preserve"> Béla </w:t>
      </w:r>
      <w:r w:rsidR="00B37840" w:rsidRPr="00644AD7">
        <w:rPr>
          <w:color w:val="FF0000"/>
          <w:szCs w:val="22"/>
        </w:rPr>
        <w:t>utca</w:t>
      </w:r>
      <w:r w:rsidR="00D12CDC" w:rsidRPr="00644AD7">
        <w:rPr>
          <w:color w:val="FF0000"/>
          <w:szCs w:val="22"/>
        </w:rPr>
        <w:t>i csomópontba</w:t>
      </w:r>
      <w:r w:rsidRPr="00644AD7">
        <w:rPr>
          <w:color w:val="FF0000"/>
          <w:szCs w:val="22"/>
        </w:rPr>
        <w:t xml:space="preserve"> nyíló </w:t>
      </w:r>
      <w:r w:rsidR="00686DF6">
        <w:rPr>
          <w:color w:val="FF0000"/>
          <w:szCs w:val="22"/>
        </w:rPr>
        <w:t xml:space="preserve">gépjármű </w:t>
      </w:r>
      <w:r w:rsidRPr="00644AD7">
        <w:rPr>
          <w:color w:val="FF0000"/>
          <w:szCs w:val="22"/>
        </w:rPr>
        <w:t>kapubehajtó</w:t>
      </w:r>
      <w:r w:rsidR="00697D65" w:rsidRPr="00644AD7">
        <w:rPr>
          <w:color w:val="FF0000"/>
          <w:szCs w:val="22"/>
        </w:rPr>
        <w:t xml:space="preserve">t meg kell </w:t>
      </w:r>
      <w:r w:rsidR="00B37840" w:rsidRPr="00644AD7">
        <w:rPr>
          <w:color w:val="FF0000"/>
          <w:szCs w:val="22"/>
        </w:rPr>
        <w:t>szüntet</w:t>
      </w:r>
      <w:r w:rsidR="00697D65" w:rsidRPr="00644AD7">
        <w:rPr>
          <w:color w:val="FF0000"/>
          <w:szCs w:val="22"/>
        </w:rPr>
        <w:t>ni</w:t>
      </w:r>
      <w:r w:rsidRPr="00644AD7">
        <w:rPr>
          <w:color w:val="FF0000"/>
          <w:szCs w:val="22"/>
        </w:rPr>
        <w:t>,</w:t>
      </w:r>
      <w:r w:rsidR="00B37840" w:rsidRPr="00644AD7">
        <w:rPr>
          <w:color w:val="FF0000"/>
          <w:szCs w:val="22"/>
        </w:rPr>
        <w:t xml:space="preserve"> </w:t>
      </w:r>
    </w:p>
    <w:p w:rsidR="00B37840" w:rsidRPr="00350996" w:rsidRDefault="00993ACB" w:rsidP="00350996">
      <w:pPr>
        <w:pStyle w:val="Standard"/>
        <w:ind w:left="284"/>
      </w:pPr>
      <w:r w:rsidRPr="00644AD7">
        <w:rPr>
          <w:color w:val="FF0000"/>
          <w:szCs w:val="22"/>
        </w:rPr>
        <w:t>b) ú</w:t>
      </w:r>
      <w:r w:rsidR="00B37840" w:rsidRPr="00644AD7">
        <w:rPr>
          <w:color w:val="FF0000"/>
          <w:szCs w:val="22"/>
        </w:rPr>
        <w:t xml:space="preserve">j </w:t>
      </w:r>
      <w:r w:rsidR="00686DF6">
        <w:rPr>
          <w:color w:val="FF0000"/>
          <w:szCs w:val="22"/>
        </w:rPr>
        <w:t xml:space="preserve">gépjármű </w:t>
      </w:r>
      <w:r w:rsidR="00B37840" w:rsidRPr="00644AD7">
        <w:rPr>
          <w:color w:val="FF0000"/>
          <w:szCs w:val="22"/>
        </w:rPr>
        <w:t xml:space="preserve">kapubehajtó </w:t>
      </w:r>
      <w:r w:rsidRPr="00644AD7">
        <w:rPr>
          <w:color w:val="FF0000"/>
          <w:szCs w:val="22"/>
        </w:rPr>
        <w:t xml:space="preserve">kizárólag </w:t>
      </w:r>
      <w:r w:rsidR="00B37840" w:rsidRPr="00644AD7">
        <w:rPr>
          <w:color w:val="FF0000"/>
          <w:szCs w:val="22"/>
        </w:rPr>
        <w:t xml:space="preserve">a </w:t>
      </w:r>
      <w:r w:rsidR="00D12CDC" w:rsidRPr="00644AD7">
        <w:rPr>
          <w:color w:val="FF0000"/>
          <w:szCs w:val="22"/>
        </w:rPr>
        <w:t>Kossuth Lajos</w:t>
      </w:r>
      <w:r w:rsidR="00B37840" w:rsidRPr="00644AD7">
        <w:rPr>
          <w:color w:val="FF0000"/>
          <w:szCs w:val="22"/>
        </w:rPr>
        <w:t xml:space="preserve"> utcáról </w:t>
      </w:r>
      <w:r w:rsidRPr="00644AD7">
        <w:rPr>
          <w:color w:val="FF0000"/>
          <w:szCs w:val="22"/>
        </w:rPr>
        <w:t>létesíthető</w:t>
      </w:r>
      <w:r w:rsidR="00B37840" w:rsidRPr="00644AD7">
        <w:rPr>
          <w:color w:val="FF0000"/>
          <w:szCs w:val="22"/>
        </w:rPr>
        <w:t>.</w:t>
      </w:r>
    </w:p>
    <w:p w:rsidR="00B37840" w:rsidRPr="00350996" w:rsidRDefault="00B37840" w:rsidP="00350996">
      <w:pPr>
        <w:pStyle w:val="Standard"/>
        <w:rPr>
          <w:b/>
          <w:szCs w:val="22"/>
        </w:rPr>
      </w:pPr>
    </w:p>
    <w:p w:rsidR="00596321" w:rsidRPr="00350996" w:rsidRDefault="00B37840" w:rsidP="00350996">
      <w:pPr>
        <w:pStyle w:val="Standard"/>
        <w:rPr>
          <w:b/>
          <w:szCs w:val="22"/>
        </w:rPr>
      </w:pPr>
      <w:r w:rsidRPr="00350996">
        <w:rPr>
          <w:b/>
          <w:szCs w:val="22"/>
        </w:rPr>
        <w:t>12</w:t>
      </w:r>
      <w:r w:rsidR="00596321" w:rsidRPr="00350996">
        <w:rPr>
          <w:b/>
          <w:szCs w:val="22"/>
        </w:rPr>
        <w:t>.§</w:t>
      </w:r>
      <w:r w:rsidRPr="00350996">
        <w:rPr>
          <w:b/>
          <w:szCs w:val="22"/>
        </w:rPr>
        <w:t xml:space="preserve"> </w:t>
      </w:r>
      <w:r w:rsidR="00596321" w:rsidRPr="00350996">
        <w:rPr>
          <w:szCs w:val="22"/>
        </w:rPr>
        <w:t>A Rendelet 29.§ (1) bekezdése az alábbiak szerint módosul:</w:t>
      </w:r>
    </w:p>
    <w:p w:rsidR="00596321" w:rsidRPr="00644AD7" w:rsidRDefault="00596321" w:rsidP="00350996">
      <w:pPr>
        <w:pStyle w:val="Standard"/>
        <w:rPr>
          <w:color w:val="FF0000"/>
          <w:szCs w:val="22"/>
        </w:rPr>
      </w:pPr>
      <w:r w:rsidRPr="00644AD7">
        <w:rPr>
          <w:color w:val="FF0000"/>
          <w:szCs w:val="22"/>
        </w:rPr>
        <w:t>29.§</w:t>
      </w:r>
    </w:p>
    <w:p w:rsidR="00596321" w:rsidRPr="00644AD7" w:rsidRDefault="00596321" w:rsidP="00350996">
      <w:pPr>
        <w:pStyle w:val="lfej"/>
        <w:numPr>
          <w:ilvl w:val="0"/>
          <w:numId w:val="20"/>
        </w:numPr>
        <w:suppressAutoHyphens w:val="0"/>
        <w:autoSpaceDN/>
        <w:spacing w:line="240" w:lineRule="auto"/>
        <w:textAlignment w:val="auto"/>
        <w:rPr>
          <w:szCs w:val="22"/>
        </w:rPr>
      </w:pPr>
      <w:r w:rsidRPr="00644AD7">
        <w:rPr>
          <w:szCs w:val="22"/>
        </w:rPr>
        <w:t>A területen az alábbi rendeltetésű főépítmény</w:t>
      </w:r>
      <w:r w:rsidRPr="00644AD7">
        <w:rPr>
          <w:color w:val="FF0000"/>
          <w:szCs w:val="22"/>
        </w:rPr>
        <w:t>ek</w:t>
      </w:r>
      <w:r w:rsidRPr="00644AD7">
        <w:rPr>
          <w:szCs w:val="22"/>
        </w:rPr>
        <w:t xml:space="preserve"> és létesítményei telepíthetők:</w:t>
      </w:r>
    </w:p>
    <w:p w:rsidR="00FC557F" w:rsidRDefault="00FC557F" w:rsidP="00350996">
      <w:pPr>
        <w:pStyle w:val="Standard"/>
      </w:pPr>
      <w:r>
        <w:br w:type="page"/>
      </w:r>
    </w:p>
    <w:p w:rsidR="007B4219" w:rsidRPr="00350996" w:rsidRDefault="007B4219" w:rsidP="00350996">
      <w:pPr>
        <w:pStyle w:val="Standard"/>
      </w:pPr>
    </w:p>
    <w:p w:rsidR="00F222C6" w:rsidRPr="00350996" w:rsidRDefault="00B37840" w:rsidP="00350996">
      <w:pPr>
        <w:pStyle w:val="Standard"/>
        <w:rPr>
          <w:b/>
          <w:szCs w:val="22"/>
        </w:rPr>
      </w:pPr>
      <w:r w:rsidRPr="00350996">
        <w:rPr>
          <w:b/>
          <w:szCs w:val="22"/>
        </w:rPr>
        <w:t>13</w:t>
      </w:r>
      <w:r w:rsidR="00F222C6" w:rsidRPr="00350996">
        <w:rPr>
          <w:b/>
          <w:szCs w:val="22"/>
        </w:rPr>
        <w:t>.§</w:t>
      </w:r>
      <w:r w:rsidRPr="00350996">
        <w:rPr>
          <w:b/>
          <w:szCs w:val="22"/>
        </w:rPr>
        <w:t xml:space="preserve"> </w:t>
      </w:r>
      <w:r w:rsidR="00F222C6" w:rsidRPr="00350996">
        <w:rPr>
          <w:szCs w:val="22"/>
        </w:rPr>
        <w:t>A Rendelet 30.§ az alábbi (6) bekezdéssel egészül ki:</w:t>
      </w:r>
    </w:p>
    <w:p w:rsidR="00F222C6" w:rsidRPr="00644AD7" w:rsidRDefault="00F222C6" w:rsidP="00350996">
      <w:pPr>
        <w:pStyle w:val="Standard"/>
        <w:rPr>
          <w:color w:val="FF0000"/>
        </w:rPr>
      </w:pPr>
      <w:r w:rsidRPr="00644AD7">
        <w:rPr>
          <w:color w:val="FF0000"/>
        </w:rPr>
        <w:t>30.§</w:t>
      </w:r>
    </w:p>
    <w:p w:rsidR="004F3968" w:rsidRPr="00350996" w:rsidRDefault="00F222C6" w:rsidP="00350996">
      <w:pPr>
        <w:pStyle w:val="Standard"/>
        <w:ind w:left="426" w:hanging="426"/>
        <w:rPr>
          <w:i/>
          <w:color w:val="FF0000"/>
          <w:szCs w:val="22"/>
        </w:rPr>
      </w:pPr>
      <w:r w:rsidRPr="00644AD7">
        <w:rPr>
          <w:color w:val="FF0000"/>
          <w:szCs w:val="22"/>
        </w:rPr>
        <w:t>(6)</w:t>
      </w:r>
      <w:r w:rsidRPr="00644AD7">
        <w:rPr>
          <w:i/>
          <w:color w:val="FF0000"/>
          <w:szCs w:val="22"/>
        </w:rPr>
        <w:tab/>
      </w:r>
      <w:r w:rsidR="004F3968" w:rsidRPr="00644AD7">
        <w:rPr>
          <w:color w:val="FF0000"/>
          <w:szCs w:val="22"/>
        </w:rPr>
        <w:t>A Pallag utca mentén fekvő Gip-E/5 jelű építési övezetben a</w:t>
      </w:r>
      <w:r w:rsidR="0065086B" w:rsidRPr="00644AD7">
        <w:rPr>
          <w:color w:val="FF0000"/>
          <w:szCs w:val="22"/>
        </w:rPr>
        <w:t xml:space="preserve"> Pallag utcához kapcsolódó ingatlanok tekintetében a </w:t>
      </w:r>
      <w:r w:rsidR="004F3968" w:rsidRPr="00644AD7">
        <w:rPr>
          <w:color w:val="FF0000"/>
          <w:szCs w:val="22"/>
        </w:rPr>
        <w:t>hátsókert mérete a szabályozási tervlapon jelölt beültetési kötelezettség szerinti méret</w:t>
      </w:r>
      <w:r w:rsidR="0065086B" w:rsidRPr="00644AD7">
        <w:rPr>
          <w:color w:val="FF0000"/>
          <w:szCs w:val="22"/>
        </w:rPr>
        <w:t>, a 2-es főútról nyíló ingatlanok előkertje a szabályozási tervlapon jelölt beültetési kötelezettség szerinti méret</w:t>
      </w:r>
      <w:r w:rsidR="004F3968" w:rsidRPr="00644AD7">
        <w:rPr>
          <w:color w:val="FF0000"/>
          <w:szCs w:val="22"/>
        </w:rPr>
        <w:t>.</w:t>
      </w:r>
    </w:p>
    <w:p w:rsidR="00596321" w:rsidRPr="00350996" w:rsidRDefault="00596321" w:rsidP="00350996">
      <w:pPr>
        <w:pStyle w:val="Standard"/>
      </w:pPr>
    </w:p>
    <w:p w:rsidR="00B37840" w:rsidRPr="00350996" w:rsidRDefault="00B37840" w:rsidP="00350996">
      <w:pPr>
        <w:pStyle w:val="Standard"/>
        <w:rPr>
          <w:b/>
          <w:szCs w:val="22"/>
        </w:rPr>
      </w:pPr>
      <w:r w:rsidRPr="00350996">
        <w:rPr>
          <w:b/>
          <w:szCs w:val="22"/>
        </w:rPr>
        <w:t xml:space="preserve">14.§ </w:t>
      </w:r>
      <w:r w:rsidRPr="00350996">
        <w:rPr>
          <w:szCs w:val="22"/>
        </w:rPr>
        <w:t>A Rendelet 33.§ (1), (2) bekezdései az alábbiak szerint módosulnak:</w:t>
      </w:r>
    </w:p>
    <w:p w:rsidR="00B37840" w:rsidRPr="00350996" w:rsidRDefault="00B37840" w:rsidP="00350996">
      <w:pPr>
        <w:pStyle w:val="Standard"/>
        <w:rPr>
          <w:color w:val="FF0000"/>
        </w:rPr>
      </w:pPr>
      <w:r w:rsidRPr="00644AD7">
        <w:rPr>
          <w:color w:val="FF0000"/>
        </w:rPr>
        <w:t>33.§</w:t>
      </w:r>
    </w:p>
    <w:p w:rsidR="00B37840" w:rsidRPr="00644AD7" w:rsidRDefault="00B37840" w:rsidP="00350996">
      <w:pPr>
        <w:pStyle w:val="lfej"/>
        <w:tabs>
          <w:tab w:val="left" w:pos="-4395"/>
        </w:tabs>
        <w:ind w:left="426" w:hanging="426"/>
        <w:rPr>
          <w:szCs w:val="22"/>
        </w:rPr>
      </w:pPr>
      <w:r w:rsidRPr="00350996">
        <w:rPr>
          <w:szCs w:val="22"/>
        </w:rPr>
        <w:t>(1)</w:t>
      </w:r>
      <w:r w:rsidRPr="00350996">
        <w:rPr>
          <w:i/>
          <w:szCs w:val="22"/>
        </w:rPr>
        <w:tab/>
      </w:r>
      <w:r w:rsidRPr="00644AD7">
        <w:rPr>
          <w:szCs w:val="22"/>
        </w:rPr>
        <w:t xml:space="preserve">A terület </w:t>
      </w:r>
      <w:r w:rsidRPr="00644AD7">
        <w:rPr>
          <w:color w:val="FF0000"/>
          <w:szCs w:val="22"/>
        </w:rPr>
        <w:t xml:space="preserve">az </w:t>
      </w:r>
      <w:r w:rsidRPr="00644AD7">
        <w:rPr>
          <w:szCs w:val="22"/>
        </w:rPr>
        <w:t xml:space="preserve">üdülőépületek, valamint sport-, rekreáció-, tábor szálláshely szolgáltató, kemping </w:t>
      </w:r>
      <w:r w:rsidRPr="00644AD7">
        <w:rPr>
          <w:color w:val="FF0000"/>
          <w:szCs w:val="22"/>
        </w:rPr>
        <w:t xml:space="preserve">rendeltetések főépítményei, valamint </w:t>
      </w:r>
      <w:r w:rsidRPr="00644AD7">
        <w:rPr>
          <w:strike/>
          <w:color w:val="FF0000"/>
          <w:szCs w:val="22"/>
        </w:rPr>
        <w:t>és</w:t>
      </w:r>
      <w:r w:rsidRPr="00644AD7">
        <w:rPr>
          <w:color w:val="FF0000"/>
          <w:szCs w:val="22"/>
        </w:rPr>
        <w:t xml:space="preserve"> az </w:t>
      </w:r>
      <w:r w:rsidRPr="00644AD7">
        <w:rPr>
          <w:szCs w:val="22"/>
        </w:rPr>
        <w:t>azokat kiszolgáló rendeltetési célú építmények elhelyezésére szolgál.</w:t>
      </w:r>
    </w:p>
    <w:p w:rsidR="00B37840" w:rsidRPr="00644AD7" w:rsidRDefault="00B37840" w:rsidP="00350996">
      <w:pPr>
        <w:pStyle w:val="lfej"/>
        <w:numPr>
          <w:ilvl w:val="0"/>
          <w:numId w:val="21"/>
        </w:numPr>
        <w:tabs>
          <w:tab w:val="clear" w:pos="564"/>
          <w:tab w:val="left" w:pos="-4395"/>
        </w:tabs>
        <w:suppressAutoHyphens w:val="0"/>
        <w:autoSpaceDN/>
        <w:spacing w:line="240" w:lineRule="auto"/>
        <w:ind w:left="426" w:hanging="426"/>
        <w:textAlignment w:val="auto"/>
        <w:rPr>
          <w:szCs w:val="22"/>
        </w:rPr>
      </w:pPr>
      <w:r w:rsidRPr="00644AD7">
        <w:rPr>
          <w:szCs w:val="22"/>
        </w:rPr>
        <w:t xml:space="preserve">Vendéglátó rendeltetés kizárólag az (1) bekezdésben meghatározott </w:t>
      </w:r>
      <w:r w:rsidRPr="00644AD7">
        <w:rPr>
          <w:color w:val="FF0000"/>
          <w:szCs w:val="22"/>
        </w:rPr>
        <w:t xml:space="preserve">főépítménnyel egy </w:t>
      </w:r>
      <w:r w:rsidR="00477229" w:rsidRPr="00644AD7">
        <w:rPr>
          <w:szCs w:val="22"/>
        </w:rPr>
        <w:t>időben</w:t>
      </w:r>
      <w:r w:rsidRPr="00644AD7">
        <w:rPr>
          <w:szCs w:val="22"/>
        </w:rPr>
        <w:t xml:space="preserve">, vagy </w:t>
      </w:r>
      <w:r w:rsidR="00477229" w:rsidRPr="00644AD7">
        <w:rPr>
          <w:szCs w:val="22"/>
        </w:rPr>
        <w:t>azt követően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>létesíthető.</w:t>
      </w:r>
    </w:p>
    <w:p w:rsidR="00B37840" w:rsidRPr="00350996" w:rsidRDefault="00B37840" w:rsidP="00350996">
      <w:pPr>
        <w:pStyle w:val="Standard"/>
      </w:pPr>
    </w:p>
    <w:p w:rsidR="00A74063" w:rsidRDefault="00B37840" w:rsidP="00350996">
      <w:pPr>
        <w:pStyle w:val="Standard"/>
        <w:rPr>
          <w:szCs w:val="22"/>
        </w:rPr>
      </w:pPr>
      <w:r w:rsidRPr="00350996">
        <w:rPr>
          <w:b/>
          <w:szCs w:val="22"/>
        </w:rPr>
        <w:t>15.§</w:t>
      </w:r>
      <w:r w:rsidRPr="00350996">
        <w:rPr>
          <w:szCs w:val="22"/>
        </w:rPr>
        <w:t xml:space="preserve"> A Rendelet 60.§ </w:t>
      </w:r>
      <w:r w:rsidR="00A74063" w:rsidRPr="00350996">
        <w:rPr>
          <w:szCs w:val="22"/>
        </w:rPr>
        <w:t xml:space="preserve">helyébe </w:t>
      </w:r>
      <w:r w:rsidRPr="00350996">
        <w:rPr>
          <w:szCs w:val="22"/>
        </w:rPr>
        <w:t xml:space="preserve">az alábbi </w:t>
      </w:r>
      <w:r w:rsidR="00A74063" w:rsidRPr="00350996">
        <w:rPr>
          <w:szCs w:val="22"/>
        </w:rPr>
        <w:t>rendelkezés lép:</w:t>
      </w:r>
    </w:p>
    <w:p w:rsidR="00350996" w:rsidRPr="001153B5" w:rsidRDefault="00350996" w:rsidP="00350996">
      <w:pPr>
        <w:pStyle w:val="Standard"/>
        <w:rPr>
          <w:color w:val="FF0000"/>
          <w:szCs w:val="22"/>
        </w:rPr>
      </w:pPr>
      <w:r w:rsidRPr="001153B5">
        <w:rPr>
          <w:color w:val="FF0000"/>
          <w:szCs w:val="22"/>
        </w:rPr>
        <w:t>60.§</w:t>
      </w:r>
    </w:p>
    <w:p w:rsidR="0065345A" w:rsidRPr="001153B5" w:rsidRDefault="0065345A" w:rsidP="0065345A">
      <w:pPr>
        <w:jc w:val="both"/>
        <w:rPr>
          <w:rFonts w:ascii="Cambria" w:hAnsi="Cambria"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Az Má jelű általános mezőgazdasági területek övezetéhez tartoznak a település mezőgazdasági termelés, állattenyésztés célzott területfelhasználású és kapcsolódó funkciójú területek.</w:t>
      </w:r>
    </w:p>
    <w:p w:rsidR="0065345A" w:rsidRPr="001153B5" w:rsidRDefault="0065345A" w:rsidP="0065345A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Az általános mezőgazdasági övezetben kizárólag birtokközpont területén</w:t>
      </w:r>
    </w:p>
    <w:p w:rsidR="0065345A" w:rsidRPr="001153B5" w:rsidRDefault="0065345A" w:rsidP="0065345A">
      <w:pPr>
        <w:widowControl/>
        <w:numPr>
          <w:ilvl w:val="0"/>
          <w:numId w:val="32"/>
        </w:numPr>
        <w:tabs>
          <w:tab w:val="clear" w:pos="360"/>
          <w:tab w:val="left" w:pos="709"/>
        </w:tabs>
        <w:suppressAutoHyphens w:val="0"/>
        <w:autoSpaceDN/>
        <w:ind w:firstLine="66"/>
        <w:jc w:val="both"/>
        <w:textAlignment w:val="auto"/>
        <w:rPr>
          <w:rFonts w:ascii="Cambria" w:hAnsi="Cambria"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elhelyezhetők:</w:t>
      </w:r>
    </w:p>
    <w:p w:rsidR="0065345A" w:rsidRPr="001153B5" w:rsidRDefault="0065345A" w:rsidP="0065345A">
      <w:pPr>
        <w:pStyle w:val="lfej"/>
        <w:tabs>
          <w:tab w:val="left" w:pos="1134"/>
        </w:tabs>
        <w:ind w:left="1134" w:hanging="425"/>
        <w:rPr>
          <w:color w:val="FF0000"/>
          <w:szCs w:val="22"/>
        </w:rPr>
      </w:pPr>
      <w:r w:rsidRPr="001153B5">
        <w:rPr>
          <w:color w:val="FF0000"/>
          <w:szCs w:val="22"/>
        </w:rPr>
        <w:t>aa)</w:t>
      </w:r>
      <w:r w:rsidRPr="001153B5">
        <w:rPr>
          <w:color w:val="FF0000"/>
          <w:szCs w:val="22"/>
        </w:rPr>
        <w:tab/>
        <w:t>a növénytermesztés és az ezekkel kapcsolatos termékfeldolgozás, -tárolás (mezőgazdasági hasznosítás) építményei,</w:t>
      </w:r>
    </w:p>
    <w:p w:rsidR="0065345A" w:rsidRPr="001153B5" w:rsidRDefault="0065345A" w:rsidP="0065345A">
      <w:pPr>
        <w:pStyle w:val="lfej"/>
        <w:tabs>
          <w:tab w:val="left" w:pos="1134"/>
        </w:tabs>
        <w:ind w:left="1134" w:hanging="425"/>
        <w:rPr>
          <w:color w:val="FF0000"/>
          <w:szCs w:val="22"/>
        </w:rPr>
      </w:pPr>
      <w:r w:rsidRPr="001153B5">
        <w:rPr>
          <w:color w:val="FF0000"/>
          <w:szCs w:val="22"/>
        </w:rPr>
        <w:t>ab)</w:t>
      </w:r>
      <w:r w:rsidRPr="001153B5">
        <w:rPr>
          <w:color w:val="FF0000"/>
          <w:szCs w:val="22"/>
        </w:rPr>
        <w:tab/>
        <w:t>az állattenyésztés és az ezekkel kapcsolatos termékfeldolgozás, -tárolás (mezőgazdasági hasznosítás) építményei,</w:t>
      </w:r>
    </w:p>
    <w:p w:rsidR="0065345A" w:rsidRPr="001153B5" w:rsidRDefault="0065345A" w:rsidP="0065345A">
      <w:pPr>
        <w:ind w:left="709" w:hanging="283"/>
        <w:jc w:val="both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b)</w:t>
      </w:r>
      <w:r w:rsidRPr="001153B5">
        <w:rPr>
          <w:rFonts w:ascii="Cambria" w:hAnsi="Cambria"/>
          <w:bCs/>
          <w:color w:val="FF0000"/>
          <w:sz w:val="22"/>
          <w:szCs w:val="22"/>
        </w:rPr>
        <w:tab/>
        <w:t xml:space="preserve">a rendelet hatályba lépése előtt a földhivatali nyilvántartásban már meglévő lakóépületek esetén a jelen rendelet 9. § (5) bekezdés a) pontjában meghatározottak, valamint </w:t>
      </w:r>
      <w:r w:rsidRPr="001153B5">
        <w:rPr>
          <w:rFonts w:ascii="Cambria" w:hAnsi="Cambria"/>
          <w:color w:val="FF0000"/>
          <w:sz w:val="22"/>
          <w:szCs w:val="22"/>
        </w:rPr>
        <w:t>a meglévő épület kubatúráján belül felújítás, korszerűsítés, helyreállítás megengedett.</w:t>
      </w:r>
    </w:p>
    <w:p w:rsidR="0065345A" w:rsidRPr="001153B5" w:rsidRDefault="0065345A" w:rsidP="0065345A">
      <w:pPr>
        <w:tabs>
          <w:tab w:val="left" w:pos="709"/>
        </w:tabs>
        <w:ind w:left="709" w:hanging="283"/>
        <w:jc w:val="both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color w:val="FF0000"/>
          <w:sz w:val="22"/>
          <w:szCs w:val="22"/>
        </w:rPr>
        <w:t>c)</w:t>
      </w:r>
      <w:r w:rsidRPr="001153B5">
        <w:rPr>
          <w:rFonts w:ascii="Cambria" w:hAnsi="Cambria"/>
          <w:color w:val="FF0000"/>
          <w:sz w:val="22"/>
          <w:szCs w:val="22"/>
        </w:rPr>
        <w:tab/>
      </w:r>
      <w:r w:rsidRPr="001153B5">
        <w:rPr>
          <w:rFonts w:ascii="Cambria" w:hAnsi="Cambria"/>
          <w:bCs/>
          <w:color w:val="FF0000"/>
          <w:sz w:val="22"/>
          <w:szCs w:val="22"/>
        </w:rPr>
        <w:t xml:space="preserve">A termőföld védelme és a hagyományos tájhasználat megőrzése érdekében a mezőgazdasági célú tájhasznosítás fenntartandó. </w:t>
      </w:r>
    </w:p>
    <w:p w:rsidR="0065345A" w:rsidRPr="001153B5" w:rsidRDefault="0065345A" w:rsidP="0065345A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 xml:space="preserve">Általános mezőgazdasági terület övezeteiben </w:t>
      </w:r>
      <w:r w:rsidRPr="001153B5">
        <w:rPr>
          <w:rFonts w:ascii="Cambria" w:hAnsi="Cambria"/>
          <w:color w:val="FF0000"/>
          <w:sz w:val="22"/>
          <w:szCs w:val="22"/>
        </w:rPr>
        <w:t>kizárólag birtokközpont területén</w:t>
      </w:r>
      <w:r w:rsidRPr="001153B5">
        <w:rPr>
          <w:rFonts w:ascii="Cambria" w:hAnsi="Cambria"/>
          <w:bCs/>
          <w:color w:val="FF0000"/>
          <w:sz w:val="22"/>
          <w:szCs w:val="22"/>
        </w:rPr>
        <w:t xml:space="preserve"> építmények elhelyezésének feltétele:</w:t>
      </w:r>
    </w:p>
    <w:p w:rsidR="0065345A" w:rsidRPr="001153B5" w:rsidRDefault="0065345A" w:rsidP="0065345A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3000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>-nél kisebb telken építmény nem létesíthető;</w:t>
      </w:r>
    </w:p>
    <w:p w:rsidR="0065345A" w:rsidRPr="001153B5" w:rsidRDefault="0065345A" w:rsidP="0065345A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3000-5 000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 xml:space="preserve"> közötti területű telken csak a növénytermesztés célját szolgáló legfeljebb 4,5 m gerincmagasságú fóliasátor, üvegház, továbbá földdel borított pince létesíthető;</w:t>
      </w:r>
    </w:p>
    <w:p w:rsidR="0065345A" w:rsidRPr="001153B5" w:rsidRDefault="0065345A" w:rsidP="0065345A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5000-10 000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 xml:space="preserve"> területű szőlő, gyümölcsös művelési ágú telken elhelyezhetők a gyümölcs-, és szőlő gazdálkodáshoz kapcsolódó (1) bekezdés aa.) pontja szerinti gazdasági építmények;</w:t>
      </w:r>
    </w:p>
    <w:p w:rsidR="0065345A" w:rsidRPr="001153B5" w:rsidRDefault="0065345A" w:rsidP="0065345A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10.000 m</w:t>
      </w:r>
      <w:r w:rsidRPr="001153B5">
        <w:rPr>
          <w:color w:val="FF0000"/>
          <w:szCs w:val="22"/>
          <w:vertAlign w:val="superscript"/>
        </w:rPr>
        <w:t>2</w:t>
      </w:r>
      <w:r w:rsidRPr="001153B5">
        <w:rPr>
          <w:color w:val="FF0000"/>
          <w:szCs w:val="22"/>
        </w:rPr>
        <w:t>-nél (1 ha) nagyobb területű telken elhelyezhetők a (1) bekezdés aa) és ab) pontja szerinti gazdasági építmények.</w:t>
      </w:r>
    </w:p>
    <w:p w:rsidR="0065345A" w:rsidRPr="001153B5" w:rsidRDefault="0065345A" w:rsidP="0065345A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Mezőgazdasági terület övezetében nem létesíthető:</w:t>
      </w:r>
    </w:p>
    <w:p w:rsidR="0065345A" w:rsidRPr="001153B5" w:rsidRDefault="0065345A" w:rsidP="0065345A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a növénytermesztéshez kapcsolódó gazdasági rendeltetés építményei védett természeti területtől, vízfolyástól, lakó-, továbbá különleges sportterülettől 50 méteren belül,</w:t>
      </w:r>
    </w:p>
    <w:p w:rsidR="0065345A" w:rsidRPr="001153B5" w:rsidRDefault="0065345A" w:rsidP="0065345A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az állattartáshoz kapcsolódó gazdasági építmények, védett természeti területtől, vízfolyástól, lakó-, továbbá különleges sportterülettől 100 méteren belül.</w:t>
      </w:r>
    </w:p>
    <w:p w:rsidR="0065345A" w:rsidRPr="001153B5" w:rsidRDefault="0065345A" w:rsidP="0065345A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color w:val="FF0000"/>
          <w:szCs w:val="22"/>
        </w:rPr>
      </w:pPr>
      <w:r w:rsidRPr="001153B5">
        <w:rPr>
          <w:color w:val="FF0000"/>
          <w:szCs w:val="22"/>
        </w:rPr>
        <w:t>építmény, huzamos tartózkodási céllal még ideiglenes, helyhez nem kötötten sem, kivéve a birtokközpont területét.</w:t>
      </w:r>
    </w:p>
    <w:p w:rsidR="0065345A" w:rsidRPr="001153B5" w:rsidRDefault="0065345A" w:rsidP="001153B5">
      <w:pPr>
        <w:widowControl/>
        <w:numPr>
          <w:ilvl w:val="0"/>
          <w:numId w:val="26"/>
        </w:numPr>
        <w:tabs>
          <w:tab w:val="clear" w:pos="502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 xml:space="preserve">Má jelű övezetben lakó funkció kizárólag birtokközpont területén helyezhető el. A lakó rendeltetés a mezőgazdasági célú gazdasági építmény építésével egyidejűleg, legfeljebb a </w:t>
      </w:r>
      <w:r w:rsidRPr="001153B5">
        <w:rPr>
          <w:rFonts w:ascii="Cambria" w:hAnsi="Cambria"/>
          <w:bCs/>
          <w:color w:val="FF0000"/>
          <w:sz w:val="22"/>
          <w:szCs w:val="22"/>
        </w:rPr>
        <w:lastRenderedPageBreak/>
        <w:t xml:space="preserve">telek beépítettségének 20%-os igénybevételével létesíthető úgy, hogy a lakó rendeltetés szintterülete a mezőgazdasági rendeltetés beépített területét nem haladhatja meg. </w:t>
      </w:r>
    </w:p>
    <w:p w:rsidR="0065345A" w:rsidRPr="001153B5" w:rsidRDefault="0065345A" w:rsidP="0065345A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Újonnan kialakuló birtokközpont telkén az építményeket legalább 200 m-re kell telepíteni a belterületi határtól.</w:t>
      </w:r>
    </w:p>
    <w:p w:rsidR="0065345A" w:rsidRPr="001153B5" w:rsidRDefault="0065345A" w:rsidP="0065345A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Az övezetben kerítés kizárólag szőlő, gyümölcs művelési ágban, továbbá birtokközpont létesítése esetén, illetve állattartás érdekében létesíthető. A kerítés maximum 1,8 méter magasságban építhető meg.</w:t>
      </w:r>
    </w:p>
    <w:p w:rsidR="0065345A" w:rsidRPr="001153B5" w:rsidRDefault="0065345A" w:rsidP="0065345A">
      <w:pPr>
        <w:widowControl/>
        <w:numPr>
          <w:ilvl w:val="0"/>
          <w:numId w:val="26"/>
        </w:numPr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22"/>
          <w:szCs w:val="22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>Az egyes építési övezetekben a telkekre és építményekre vonatkozó jellemzőket a 2. számú melléklet 21. számú táblázat értékeinek alkalmazásával kell meghatározni.</w:t>
      </w:r>
    </w:p>
    <w:p w:rsidR="0065345A" w:rsidRPr="001153B5" w:rsidRDefault="0065345A" w:rsidP="0065345A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color w:val="FF0000"/>
          <w:sz w:val="18"/>
          <w:szCs w:val="18"/>
        </w:rPr>
      </w:pPr>
      <w:r w:rsidRPr="001153B5">
        <w:rPr>
          <w:rFonts w:ascii="Cambria" w:hAnsi="Cambria"/>
          <w:bCs/>
          <w:color w:val="FF0000"/>
          <w:sz w:val="22"/>
          <w:szCs w:val="22"/>
        </w:rPr>
        <w:t xml:space="preserve">Az övezetben a birtoktest, birtokközpont kialakítására és a beépítésre vonatkozó paramétereket a 2. számú melléklet </w:t>
      </w:r>
      <w:r w:rsidRPr="001153B5">
        <w:rPr>
          <w:rFonts w:ascii="Cambria" w:hAnsi="Cambria"/>
          <w:bCs/>
          <w:color w:val="FF0000"/>
          <w:sz w:val="22"/>
          <w:szCs w:val="22"/>
          <w:u w:val="single"/>
        </w:rPr>
        <w:t>22.számú táblázat</w:t>
      </w:r>
      <w:r w:rsidRPr="001153B5">
        <w:rPr>
          <w:rFonts w:ascii="Cambria" w:hAnsi="Cambria"/>
          <w:bCs/>
          <w:color w:val="FF0000"/>
          <w:sz w:val="22"/>
          <w:szCs w:val="22"/>
        </w:rPr>
        <w:t xml:space="preserve"> tartalmazza.</w:t>
      </w:r>
    </w:p>
    <w:p w:rsidR="001153B5" w:rsidRDefault="001153B5" w:rsidP="00350996">
      <w:pPr>
        <w:pStyle w:val="Standard"/>
        <w:rPr>
          <w:b/>
          <w:szCs w:val="22"/>
        </w:rPr>
      </w:pPr>
      <w:bookmarkStart w:id="2" w:name="M_303_KORLÁTOZOTT_HASZN"/>
      <w:bookmarkEnd w:id="2"/>
    </w:p>
    <w:p w:rsidR="009D4DF9" w:rsidRDefault="00B37840" w:rsidP="001153B5">
      <w:pPr>
        <w:pStyle w:val="Standard"/>
        <w:ind w:left="426" w:hanging="426"/>
        <w:rPr>
          <w:szCs w:val="22"/>
        </w:rPr>
      </w:pPr>
      <w:r w:rsidRPr="00350996">
        <w:rPr>
          <w:b/>
          <w:szCs w:val="22"/>
        </w:rPr>
        <w:t>16.§</w:t>
      </w:r>
      <w:r w:rsidRPr="00350996">
        <w:rPr>
          <w:szCs w:val="22"/>
        </w:rPr>
        <w:t xml:space="preserve"> </w:t>
      </w:r>
    </w:p>
    <w:p w:rsidR="00B37840" w:rsidRPr="00350996" w:rsidRDefault="009D4DF9" w:rsidP="001153B5">
      <w:pPr>
        <w:pStyle w:val="Standard"/>
        <w:ind w:left="426" w:hanging="426"/>
        <w:rPr>
          <w:szCs w:val="22"/>
        </w:rPr>
      </w:pPr>
      <w:r>
        <w:rPr>
          <w:szCs w:val="22"/>
        </w:rPr>
        <w:t xml:space="preserve">(1) </w:t>
      </w:r>
      <w:r w:rsidR="00B37840" w:rsidRPr="00350996">
        <w:rPr>
          <w:szCs w:val="22"/>
        </w:rPr>
        <w:t xml:space="preserve">A Rendelet 93.§ </w:t>
      </w:r>
      <w:r w:rsidR="008D7EC9" w:rsidRPr="00350996">
        <w:rPr>
          <w:szCs w:val="22"/>
        </w:rPr>
        <w:t xml:space="preserve">(1), (2) bekezdése helyébe </w:t>
      </w:r>
      <w:r w:rsidR="00B37840" w:rsidRPr="00350996">
        <w:rPr>
          <w:szCs w:val="22"/>
        </w:rPr>
        <w:t>az alábbi rendelkezés lép</w:t>
      </w:r>
      <w:r>
        <w:rPr>
          <w:szCs w:val="22"/>
        </w:rPr>
        <w:t>:</w:t>
      </w:r>
    </w:p>
    <w:p w:rsidR="00B37840" w:rsidRPr="00350996" w:rsidRDefault="00B37840" w:rsidP="00350996">
      <w:pPr>
        <w:pStyle w:val="Standard"/>
        <w:spacing w:line="240" w:lineRule="auto"/>
        <w:jc w:val="left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93.§</w:t>
      </w:r>
    </w:p>
    <w:p w:rsidR="00B37840" w:rsidRPr="00350996" w:rsidRDefault="009D4DF9" w:rsidP="009D4DF9">
      <w:pPr>
        <w:pStyle w:val="Standard"/>
        <w:tabs>
          <w:tab w:val="left" w:pos="426"/>
        </w:tabs>
        <w:spacing w:line="240" w:lineRule="auto"/>
        <w:ind w:left="426" w:hanging="426"/>
      </w:pPr>
      <w:r>
        <w:rPr>
          <w:rFonts w:cs="Times New Roman"/>
          <w:color w:val="FF0000"/>
          <w:szCs w:val="22"/>
        </w:rPr>
        <w:t>(1)</w:t>
      </w:r>
      <w:r>
        <w:rPr>
          <w:rFonts w:cs="Times New Roman"/>
          <w:color w:val="FF0000"/>
          <w:szCs w:val="22"/>
        </w:rPr>
        <w:tab/>
      </w:r>
      <w:r w:rsidR="00B37840" w:rsidRPr="009D4DF9">
        <w:rPr>
          <w:rFonts w:cs="Times New Roman"/>
          <w:color w:val="FF0000"/>
          <w:szCs w:val="22"/>
        </w:rPr>
        <w:t>A gépjármű elhelyezési kötelezettséget -a</w:t>
      </w:r>
      <w:r w:rsidR="001153B5" w:rsidRPr="009D4DF9">
        <w:rPr>
          <w:rFonts w:cs="Times New Roman"/>
          <w:color w:val="FF0000"/>
          <w:szCs w:val="22"/>
        </w:rPr>
        <w:t>z</w:t>
      </w:r>
      <w:r w:rsidR="00B37840" w:rsidRPr="009D4DF9">
        <w:rPr>
          <w:rFonts w:cs="Times New Roman"/>
          <w:color w:val="FF0000"/>
          <w:szCs w:val="22"/>
        </w:rPr>
        <w:t xml:space="preserve"> (</w:t>
      </w:r>
      <w:r w:rsidR="00E01E95" w:rsidRPr="009D4DF9">
        <w:rPr>
          <w:rFonts w:cs="Times New Roman"/>
          <w:color w:val="FF0000"/>
          <w:szCs w:val="22"/>
        </w:rPr>
        <w:t>5</w:t>
      </w:r>
      <w:r w:rsidR="00B37840" w:rsidRPr="009D4DF9">
        <w:rPr>
          <w:rFonts w:cs="Times New Roman"/>
          <w:color w:val="FF0000"/>
          <w:szCs w:val="22"/>
        </w:rPr>
        <w:t>) bekezdésben foglalt esetek kivételével- telken belül, mértéké</w:t>
      </w:r>
      <w:r w:rsidRPr="009D4DF9">
        <w:rPr>
          <w:rFonts w:cs="Times New Roman"/>
          <w:color w:val="FF0000"/>
          <w:szCs w:val="22"/>
        </w:rPr>
        <w:t>nek megállapítását</w:t>
      </w:r>
      <w:r w:rsidR="00B37840" w:rsidRPr="009D4DF9">
        <w:rPr>
          <w:rFonts w:cs="Times New Roman"/>
          <w:color w:val="FF0000"/>
          <w:szCs w:val="22"/>
        </w:rPr>
        <w:t xml:space="preserve"> </w:t>
      </w:r>
      <w:r w:rsidR="00B37840" w:rsidRPr="00350996">
        <w:rPr>
          <w:rFonts w:cs="Times New Roman"/>
          <w:color w:val="FF0000"/>
          <w:szCs w:val="22"/>
        </w:rPr>
        <w:t>az</w:t>
      </w:r>
      <w:r w:rsidR="00B37840" w:rsidRPr="00350996">
        <w:rPr>
          <w:rFonts w:cs="Times New Roman"/>
          <w:szCs w:val="22"/>
        </w:rPr>
        <w:t xml:space="preserve"> </w:t>
      </w:r>
      <w:r w:rsidR="00B37840" w:rsidRPr="00350996">
        <w:rPr>
          <w:rFonts w:cs="Times New Roman"/>
          <w:color w:val="FF0000"/>
          <w:szCs w:val="22"/>
        </w:rPr>
        <w:t xml:space="preserve">OTÉK </w:t>
      </w:r>
      <w:r>
        <w:rPr>
          <w:rFonts w:cs="Times New Roman"/>
          <w:color w:val="FF0000"/>
          <w:szCs w:val="22"/>
        </w:rPr>
        <w:t xml:space="preserve">és jelen rendelet </w:t>
      </w:r>
      <w:r w:rsidRPr="00350996">
        <w:rPr>
          <w:rFonts w:cs="Times New Roman"/>
          <w:color w:val="FF0000"/>
          <w:szCs w:val="22"/>
        </w:rPr>
        <w:t>előírásai</w:t>
      </w:r>
      <w:r>
        <w:rPr>
          <w:rFonts w:cs="Times New Roman"/>
          <w:color w:val="FF0000"/>
          <w:szCs w:val="22"/>
        </w:rPr>
        <w:t xml:space="preserve">nak együttes alkalmazásával </w:t>
      </w:r>
      <w:r w:rsidR="00B37840" w:rsidRPr="00350996">
        <w:rPr>
          <w:rFonts w:cs="Times New Roman"/>
          <w:color w:val="FF0000"/>
          <w:szCs w:val="22"/>
        </w:rPr>
        <w:t>kell biztosítani. A személygépkocsi elhelyezés eltérő építési övezet rendelkezésének hiányában:</w:t>
      </w:r>
    </w:p>
    <w:p w:rsidR="00E01E95" w:rsidRPr="00350996" w:rsidRDefault="00B40704" w:rsidP="00350996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főépületen belül,</w:t>
      </w:r>
    </w:p>
    <w:p w:rsidR="00E01E95" w:rsidRPr="00350996" w:rsidRDefault="00B37840" w:rsidP="00350996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a telken b</w:t>
      </w:r>
      <w:r w:rsidR="00E01E95" w:rsidRPr="00350996">
        <w:rPr>
          <w:rFonts w:cs="Times New Roman"/>
          <w:color w:val="FF0000"/>
          <w:szCs w:val="22"/>
        </w:rPr>
        <w:t>elüli önálló mélygarázsban, vagy</w:t>
      </w:r>
    </w:p>
    <w:p w:rsidR="00E01E95" w:rsidRPr="00350996" w:rsidRDefault="00B37840" w:rsidP="00350996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a 11.§-ban rögzített építési övezeteknél támfalgarázsban, vagy</w:t>
      </w:r>
    </w:p>
    <w:p w:rsidR="00E01E95" w:rsidRPr="00350996" w:rsidRDefault="00B37840" w:rsidP="00350996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önálló kiegészítő rendeltetésű építményben, vagy</w:t>
      </w:r>
    </w:p>
    <w:p w:rsidR="00E01E95" w:rsidRPr="00350996" w:rsidRDefault="00B37840" w:rsidP="00350996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önálló parkolóházban</w:t>
      </w:r>
    </w:p>
    <w:p w:rsidR="00584524" w:rsidRPr="00350996" w:rsidRDefault="00584524" w:rsidP="00350996">
      <w:pPr>
        <w:pStyle w:val="Standard"/>
        <w:numPr>
          <w:ilvl w:val="0"/>
          <w:numId w:val="4"/>
        </w:numPr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telken belül felszíni parkolóhelyen</w:t>
      </w:r>
    </w:p>
    <w:p w:rsidR="00B37840" w:rsidRPr="00350996" w:rsidRDefault="009D4DF9" w:rsidP="00350996">
      <w:pPr>
        <w:pStyle w:val="Standard"/>
        <w:spacing w:line="240" w:lineRule="auto"/>
        <w:ind w:left="360"/>
        <w:jc w:val="left"/>
        <w:rPr>
          <w:rFonts w:cs="Times New Roman"/>
          <w:color w:val="FF0000"/>
          <w:szCs w:val="22"/>
        </w:rPr>
      </w:pPr>
      <w:r>
        <w:rPr>
          <w:rFonts w:cs="Times New Roman"/>
          <w:color w:val="FF0000"/>
          <w:szCs w:val="22"/>
        </w:rPr>
        <w:t>biztosítható</w:t>
      </w:r>
      <w:r w:rsidR="00B37840" w:rsidRPr="00350996">
        <w:rPr>
          <w:rFonts w:cs="Times New Roman"/>
          <w:color w:val="FF0000"/>
          <w:szCs w:val="22"/>
        </w:rPr>
        <w:t>;</w:t>
      </w:r>
    </w:p>
    <w:p w:rsidR="00E01E95" w:rsidRDefault="00E01E95" w:rsidP="009D4DF9">
      <w:pPr>
        <w:pStyle w:val="Standard"/>
        <w:tabs>
          <w:tab w:val="left" w:pos="426"/>
        </w:tabs>
        <w:spacing w:line="240" w:lineRule="auto"/>
        <w:ind w:left="426" w:hanging="426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(2)</w:t>
      </w:r>
      <w:r w:rsidR="009D4DF9">
        <w:rPr>
          <w:rFonts w:cs="Times New Roman"/>
          <w:color w:val="FF0000"/>
          <w:szCs w:val="22"/>
        </w:rPr>
        <w:tab/>
      </w:r>
      <w:r w:rsidRPr="00350996">
        <w:rPr>
          <w:rFonts w:cs="Times New Roman"/>
          <w:color w:val="FF0000"/>
          <w:szCs w:val="22"/>
        </w:rPr>
        <w:t xml:space="preserve">Az Lk, Lke és Vt építési övezetekben lakó rendeltetés esetén lakásonként legalább egy </w:t>
      </w:r>
      <w:r w:rsidR="00350996">
        <w:rPr>
          <w:rFonts w:cs="Times New Roman"/>
          <w:color w:val="FF0000"/>
          <w:szCs w:val="22"/>
        </w:rPr>
        <w:t>járm</w:t>
      </w:r>
      <w:r w:rsidR="00630E0A">
        <w:rPr>
          <w:rFonts w:cs="Times New Roman"/>
          <w:color w:val="FF0000"/>
          <w:szCs w:val="22"/>
        </w:rPr>
        <w:t>ű</w:t>
      </w:r>
      <w:r w:rsidRPr="00350996">
        <w:rPr>
          <w:rFonts w:cs="Times New Roman"/>
          <w:color w:val="FF0000"/>
          <w:szCs w:val="22"/>
        </w:rPr>
        <w:t xml:space="preserve"> elhelyezés</w:t>
      </w:r>
      <w:r w:rsidR="00B40704" w:rsidRPr="00350996">
        <w:rPr>
          <w:rFonts w:cs="Times New Roman"/>
          <w:color w:val="FF0000"/>
          <w:szCs w:val="22"/>
        </w:rPr>
        <w:t>e kötelező</w:t>
      </w:r>
      <w:r w:rsidRPr="00350996">
        <w:rPr>
          <w:rFonts w:cs="Times New Roman"/>
          <w:color w:val="FF0000"/>
          <w:szCs w:val="22"/>
        </w:rPr>
        <w:t>.</w:t>
      </w:r>
    </w:p>
    <w:p w:rsidR="009D4DF9" w:rsidRPr="00350996" w:rsidRDefault="009D4DF9" w:rsidP="00350996">
      <w:pPr>
        <w:pStyle w:val="Standard"/>
        <w:spacing w:line="240" w:lineRule="auto"/>
        <w:ind w:left="426" w:hanging="426"/>
        <w:rPr>
          <w:rFonts w:cs="Times New Roman"/>
          <w:color w:val="FF0000"/>
          <w:szCs w:val="22"/>
        </w:rPr>
      </w:pPr>
      <w:r>
        <w:rPr>
          <w:szCs w:val="22"/>
        </w:rPr>
        <w:t xml:space="preserve">(2) </w:t>
      </w:r>
      <w:r w:rsidRPr="00350996">
        <w:rPr>
          <w:szCs w:val="22"/>
        </w:rPr>
        <w:t>A Rendelet 93.§</w:t>
      </w:r>
      <w:r>
        <w:rPr>
          <w:szCs w:val="22"/>
        </w:rPr>
        <w:t xml:space="preserve"> az alábbi (2a) és (2b) bekezdésekkel egészül ki:</w:t>
      </w:r>
    </w:p>
    <w:p w:rsidR="00E01E95" w:rsidRPr="00350996" w:rsidRDefault="00E01E95" w:rsidP="00350996">
      <w:pPr>
        <w:pStyle w:val="Standard"/>
        <w:spacing w:line="240" w:lineRule="auto"/>
        <w:ind w:left="426" w:hanging="426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(</w:t>
      </w:r>
      <w:r w:rsidR="009D4DF9">
        <w:rPr>
          <w:rFonts w:cs="Times New Roman"/>
          <w:color w:val="FF0000"/>
          <w:szCs w:val="22"/>
        </w:rPr>
        <w:t>2a</w:t>
      </w:r>
      <w:r w:rsidRPr="00350996">
        <w:rPr>
          <w:rFonts w:cs="Times New Roman"/>
          <w:color w:val="FF0000"/>
          <w:szCs w:val="22"/>
        </w:rPr>
        <w:t xml:space="preserve">) Az Lk, Lke és Vt építési övezetekben lakó rendeltetés </w:t>
      </w:r>
      <w:r w:rsidR="006A426C">
        <w:rPr>
          <w:rFonts w:cs="Times New Roman"/>
          <w:color w:val="FF0000"/>
          <w:szCs w:val="22"/>
        </w:rPr>
        <w:t xml:space="preserve">építése </w:t>
      </w:r>
      <w:r w:rsidR="006A426C" w:rsidRPr="00350996">
        <w:rPr>
          <w:rFonts w:cs="Times New Roman"/>
          <w:color w:val="FF0000"/>
          <w:szCs w:val="22"/>
        </w:rPr>
        <w:t xml:space="preserve">és meglévő </w:t>
      </w:r>
      <w:r w:rsidR="006A426C">
        <w:rPr>
          <w:rFonts w:cs="Times New Roman"/>
          <w:color w:val="FF0000"/>
          <w:szCs w:val="22"/>
        </w:rPr>
        <w:t>20 m2 nettó szintterületet meg</w:t>
      </w:r>
      <w:r w:rsidR="006A426C" w:rsidRPr="00350996">
        <w:rPr>
          <w:rFonts w:cs="Times New Roman"/>
          <w:color w:val="FF0000"/>
          <w:szCs w:val="22"/>
        </w:rPr>
        <w:t xml:space="preserve">haladó bővítése </w:t>
      </w:r>
      <w:r w:rsidRPr="00350996">
        <w:rPr>
          <w:rFonts w:cs="Times New Roman"/>
          <w:color w:val="FF0000"/>
          <w:szCs w:val="22"/>
        </w:rPr>
        <w:t>esetén lakásonként legalább</w:t>
      </w:r>
      <w:r w:rsidRPr="00350996">
        <w:rPr>
          <w:rFonts w:cs="Times New Roman"/>
          <w:iCs/>
          <w:kern w:val="0"/>
          <w:szCs w:val="22"/>
          <w:lang w:eastAsia="hu-HU"/>
        </w:rPr>
        <w:t xml:space="preserve"> </w:t>
      </w:r>
      <w:r w:rsidR="00B40704" w:rsidRPr="00350996">
        <w:rPr>
          <w:rFonts w:cs="Times New Roman"/>
          <w:iCs/>
          <w:color w:val="FF0000"/>
          <w:kern w:val="0"/>
          <w:szCs w:val="22"/>
          <w:lang w:eastAsia="hu-HU"/>
        </w:rPr>
        <w:t>egy</w:t>
      </w:r>
      <w:r w:rsidR="00B40704" w:rsidRPr="00350996">
        <w:rPr>
          <w:rFonts w:cs="Times New Roman"/>
          <w:iCs/>
          <w:kern w:val="0"/>
          <w:szCs w:val="22"/>
          <w:lang w:eastAsia="hu-HU"/>
        </w:rPr>
        <w:t xml:space="preserve"> </w:t>
      </w:r>
      <w:r w:rsidRPr="00350996">
        <w:rPr>
          <w:rFonts w:cs="Times New Roman"/>
          <w:iCs/>
          <w:color w:val="FF0000"/>
          <w:szCs w:val="22"/>
        </w:rPr>
        <w:t xml:space="preserve">zárt </w:t>
      </w:r>
      <w:r w:rsidR="009D4DF9">
        <w:rPr>
          <w:rFonts w:cs="Times New Roman"/>
          <w:color w:val="FF0000"/>
          <w:szCs w:val="22"/>
        </w:rPr>
        <w:t>jármű</w:t>
      </w:r>
      <w:r w:rsidR="00350996">
        <w:rPr>
          <w:rFonts w:cs="Times New Roman"/>
          <w:color w:val="FF0000"/>
          <w:szCs w:val="22"/>
        </w:rPr>
        <w:t>tároló</w:t>
      </w:r>
      <w:r w:rsidR="00350996" w:rsidRPr="00350996">
        <w:rPr>
          <w:rFonts w:cs="Times New Roman"/>
          <w:color w:val="FF0000"/>
          <w:szCs w:val="22"/>
        </w:rPr>
        <w:t xml:space="preserve"> </w:t>
      </w:r>
      <w:r w:rsidRPr="00350996">
        <w:rPr>
          <w:rFonts w:cs="Times New Roman"/>
          <w:iCs/>
          <w:color w:val="FF0000"/>
          <w:szCs w:val="22"/>
        </w:rPr>
        <w:t xml:space="preserve">kialakítása </w:t>
      </w:r>
      <w:r w:rsidR="00B40704" w:rsidRPr="00350996">
        <w:rPr>
          <w:rFonts w:cs="Times New Roman"/>
          <w:iCs/>
          <w:color w:val="FF0000"/>
          <w:szCs w:val="22"/>
        </w:rPr>
        <w:t>kötelező</w:t>
      </w:r>
      <w:r w:rsidRPr="00350996">
        <w:rPr>
          <w:rFonts w:cs="Times New Roman"/>
          <w:iCs/>
          <w:color w:val="FF0000"/>
          <w:szCs w:val="22"/>
        </w:rPr>
        <w:t>, kivéve a (</w:t>
      </w:r>
      <w:r w:rsidR="009D4DF9">
        <w:rPr>
          <w:rFonts w:cs="Times New Roman"/>
          <w:iCs/>
          <w:color w:val="FF0000"/>
          <w:szCs w:val="22"/>
        </w:rPr>
        <w:t>2b</w:t>
      </w:r>
      <w:r w:rsidRPr="00350996">
        <w:rPr>
          <w:rFonts w:cs="Times New Roman"/>
          <w:iCs/>
          <w:color w:val="FF0000"/>
          <w:szCs w:val="22"/>
        </w:rPr>
        <w:t xml:space="preserve">) bekezdés </w:t>
      </w:r>
      <w:r w:rsidR="006A426C">
        <w:rPr>
          <w:rFonts w:cs="Times New Roman"/>
          <w:iCs/>
          <w:color w:val="FF0000"/>
          <w:szCs w:val="22"/>
        </w:rPr>
        <w:t xml:space="preserve">a) </w:t>
      </w:r>
      <w:r w:rsidRPr="00350996">
        <w:rPr>
          <w:rFonts w:cs="Times New Roman"/>
          <w:iCs/>
          <w:color w:val="FF0000"/>
          <w:szCs w:val="22"/>
        </w:rPr>
        <w:t>eseteit.</w:t>
      </w:r>
    </w:p>
    <w:p w:rsidR="00E01E95" w:rsidRPr="00350996" w:rsidRDefault="009D4DF9" w:rsidP="00350996">
      <w:pPr>
        <w:pStyle w:val="Standard"/>
        <w:spacing w:line="240" w:lineRule="auto"/>
        <w:rPr>
          <w:rFonts w:cs="Times New Roman"/>
          <w:color w:val="FF0000"/>
          <w:szCs w:val="22"/>
        </w:rPr>
      </w:pPr>
      <w:r>
        <w:rPr>
          <w:rFonts w:cs="Times New Roman"/>
          <w:color w:val="FF0000"/>
          <w:szCs w:val="22"/>
        </w:rPr>
        <w:t>(2b</w:t>
      </w:r>
      <w:r w:rsidR="00E01E95" w:rsidRPr="00350996">
        <w:rPr>
          <w:rFonts w:cs="Times New Roman"/>
          <w:color w:val="FF0000"/>
          <w:szCs w:val="22"/>
        </w:rPr>
        <w:t>) Az Lk, Lke és Vt építési övezetekben a telek zöldfelületi előírásának betartása mellett</w:t>
      </w:r>
    </w:p>
    <w:p w:rsidR="00E01E95" w:rsidRPr="00630E0A" w:rsidRDefault="00E01E95" w:rsidP="00350996">
      <w:pPr>
        <w:pStyle w:val="Standard"/>
        <w:tabs>
          <w:tab w:val="left" w:pos="2268"/>
        </w:tabs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a)</w:t>
      </w:r>
      <w:r w:rsidRPr="00350996">
        <w:rPr>
          <w:rFonts w:cs="Times New Roman"/>
          <w:color w:val="FF0000"/>
          <w:szCs w:val="22"/>
        </w:rPr>
        <w:tab/>
        <w:t>lakásonként legalább 20 m2 felszíni parkolóhely kialakítása kötelező a 80 m2 nettó szintterületet meg nem haladó új épület elhelyezése és meglévő épület 20 m2 nettó szintterületet meg nem haladó bővítése esetén</w:t>
      </w:r>
      <w:r w:rsidR="00630E0A">
        <w:rPr>
          <w:rFonts w:cs="Times New Roman"/>
          <w:color w:val="FF0000"/>
          <w:szCs w:val="22"/>
        </w:rPr>
        <w:t xml:space="preserve"> úgy, hogy a 20 m</w:t>
      </w:r>
      <w:r w:rsidR="00630E0A">
        <w:rPr>
          <w:rFonts w:cs="Times New Roman"/>
          <w:color w:val="FF0000"/>
          <w:szCs w:val="22"/>
          <w:vertAlign w:val="superscript"/>
        </w:rPr>
        <w:t>2</w:t>
      </w:r>
      <w:r w:rsidR="00630E0A">
        <w:rPr>
          <w:rFonts w:cs="Times New Roman"/>
          <w:color w:val="FF0000"/>
          <w:szCs w:val="22"/>
        </w:rPr>
        <w:t>-nyi felszíni parkoló</w:t>
      </w:r>
      <w:r w:rsidR="006A426C">
        <w:rPr>
          <w:rFonts w:cs="Times New Roman"/>
          <w:color w:val="FF0000"/>
          <w:szCs w:val="22"/>
        </w:rPr>
        <w:t xml:space="preserve"> gépjármű tároló részére beépíthető legyen (főépítmény és egyéb kiegészítő rendeltetés részére ennyivel kevesebb beépítés valósítható meg)</w:t>
      </w:r>
      <w:r w:rsidR="00630E0A">
        <w:rPr>
          <w:rFonts w:cs="Times New Roman"/>
          <w:color w:val="FF0000"/>
          <w:szCs w:val="22"/>
        </w:rPr>
        <w:t>,</w:t>
      </w:r>
    </w:p>
    <w:p w:rsidR="00E01E95" w:rsidRPr="00350996" w:rsidRDefault="00E01E95" w:rsidP="00350996">
      <w:pPr>
        <w:pStyle w:val="Standard"/>
        <w:tabs>
          <w:tab w:val="left" w:pos="2268"/>
        </w:tabs>
        <w:spacing w:line="240" w:lineRule="auto"/>
        <w:ind w:left="709" w:hanging="283"/>
        <w:rPr>
          <w:rFonts w:cs="Times New Roman"/>
          <w:color w:val="FF0000"/>
          <w:szCs w:val="22"/>
        </w:rPr>
      </w:pPr>
      <w:r w:rsidRPr="00350996">
        <w:rPr>
          <w:rFonts w:cs="Times New Roman"/>
          <w:color w:val="FF0000"/>
          <w:szCs w:val="22"/>
        </w:rPr>
        <w:t>b)</w:t>
      </w:r>
      <w:r w:rsidRPr="00350996">
        <w:rPr>
          <w:rFonts w:cs="Times New Roman"/>
          <w:color w:val="FF0000"/>
          <w:szCs w:val="22"/>
        </w:rPr>
        <w:tab/>
      </w:r>
      <w:r w:rsidR="00B40704" w:rsidRPr="00350996">
        <w:rPr>
          <w:rFonts w:cs="Times New Roman"/>
          <w:color w:val="FF0000"/>
          <w:szCs w:val="22"/>
        </w:rPr>
        <w:t xml:space="preserve">a 80 m2 nettó szintterületet meghaladó új épület elhelyezése </w:t>
      </w:r>
      <w:r w:rsidR="006A426C" w:rsidRPr="00350996">
        <w:rPr>
          <w:rFonts w:cs="Times New Roman"/>
          <w:color w:val="FF0000"/>
          <w:szCs w:val="22"/>
        </w:rPr>
        <w:t>és meglévő épület</w:t>
      </w:r>
      <w:r w:rsidR="006A426C">
        <w:rPr>
          <w:rFonts w:cs="Times New Roman"/>
          <w:color w:val="FF0000"/>
          <w:szCs w:val="22"/>
        </w:rPr>
        <w:t xml:space="preserve"> 20 m2 nettó szintterületet meg</w:t>
      </w:r>
      <w:r w:rsidR="006A426C" w:rsidRPr="00350996">
        <w:rPr>
          <w:rFonts w:cs="Times New Roman"/>
          <w:color w:val="FF0000"/>
          <w:szCs w:val="22"/>
        </w:rPr>
        <w:t xml:space="preserve">haladó bővítése </w:t>
      </w:r>
      <w:r w:rsidR="00B40704" w:rsidRPr="00350996">
        <w:rPr>
          <w:rFonts w:cs="Times New Roman"/>
          <w:color w:val="FF0000"/>
          <w:szCs w:val="22"/>
        </w:rPr>
        <w:t xml:space="preserve">esetében </w:t>
      </w:r>
      <w:r w:rsidRPr="00350996">
        <w:rPr>
          <w:rFonts w:cs="Times New Roman"/>
          <w:color w:val="FF0000"/>
          <w:szCs w:val="22"/>
        </w:rPr>
        <w:t>felszíni parkoló csak a gépjármű elhelyezési kötelezettség mértékén túli járművek számára létesíthető.</w:t>
      </w:r>
    </w:p>
    <w:p w:rsidR="009D4DF9" w:rsidRDefault="009D4DF9" w:rsidP="00350996">
      <w:pPr>
        <w:jc w:val="both"/>
        <w:rPr>
          <w:rFonts w:ascii="Cambria" w:hAnsi="Cambria"/>
          <w:b/>
          <w:sz w:val="22"/>
          <w:szCs w:val="22"/>
        </w:rPr>
      </w:pPr>
    </w:p>
    <w:p w:rsidR="00A90CB5" w:rsidRPr="00A90CB5" w:rsidRDefault="00B37840" w:rsidP="00350996">
      <w:pPr>
        <w:jc w:val="both"/>
        <w:rPr>
          <w:rFonts w:ascii="Cambria" w:hAnsi="Cambria"/>
          <w:sz w:val="22"/>
          <w:szCs w:val="22"/>
        </w:rPr>
      </w:pPr>
      <w:r w:rsidRPr="00A90CB5">
        <w:rPr>
          <w:rFonts w:ascii="Cambria" w:hAnsi="Cambria"/>
          <w:sz w:val="22"/>
          <w:szCs w:val="22"/>
        </w:rPr>
        <w:t>1</w:t>
      </w:r>
      <w:r w:rsidR="001153B5" w:rsidRPr="00A90CB5">
        <w:rPr>
          <w:rFonts w:ascii="Cambria" w:hAnsi="Cambria"/>
          <w:sz w:val="22"/>
          <w:szCs w:val="22"/>
        </w:rPr>
        <w:t>7</w:t>
      </w:r>
      <w:r w:rsidR="008933EA" w:rsidRPr="00A90CB5">
        <w:rPr>
          <w:rFonts w:ascii="Cambria" w:hAnsi="Cambria"/>
          <w:sz w:val="22"/>
          <w:szCs w:val="22"/>
        </w:rPr>
        <w:t>.§</w:t>
      </w:r>
      <w:r w:rsidR="008933EA" w:rsidRPr="00350996">
        <w:rPr>
          <w:rFonts w:ascii="Cambria" w:hAnsi="Cambria"/>
          <w:sz w:val="22"/>
          <w:szCs w:val="22"/>
        </w:rPr>
        <w:t xml:space="preserve"> A Rendelet 1. sz.</w:t>
      </w:r>
      <w:r w:rsidR="008302EB">
        <w:rPr>
          <w:rFonts w:ascii="Cambria" w:hAnsi="Cambria"/>
          <w:sz w:val="22"/>
          <w:szCs w:val="22"/>
        </w:rPr>
        <w:t xml:space="preserve"> mellékletének</w:t>
      </w:r>
      <w:r w:rsidR="0023418E" w:rsidRPr="00350996">
        <w:rPr>
          <w:rFonts w:ascii="Cambria" w:hAnsi="Cambria"/>
          <w:sz w:val="22"/>
          <w:szCs w:val="22"/>
        </w:rPr>
        <w:t xml:space="preserve"> </w:t>
      </w:r>
      <w:r w:rsidR="00A90CB5" w:rsidRPr="00A90CB5">
        <w:rPr>
          <w:rFonts w:ascii="Cambria" w:hAnsi="Cambria"/>
          <w:sz w:val="22"/>
          <w:szCs w:val="22"/>
        </w:rPr>
        <w:t xml:space="preserve">nek SZ01, SZ03, SZ04, SZ06, SZ08, SZ09, SZ10, SZ11, SZ12, SZ13 jelű tervlapjai, valamint SZ-J jelű jelmagyarázata a jelen rendelet </w:t>
      </w:r>
    </w:p>
    <w:p w:rsidR="008302EB" w:rsidRPr="008302EB" w:rsidRDefault="00B37840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 w:rsidRPr="008302EB">
        <w:rPr>
          <w:szCs w:val="22"/>
        </w:rPr>
        <w:t>1</w:t>
      </w:r>
      <w:r w:rsidR="008302EB" w:rsidRPr="008302EB">
        <w:rPr>
          <w:szCs w:val="22"/>
        </w:rPr>
        <w:t xml:space="preserve"> mellékletének SZT-1M</w:t>
      </w:r>
      <w:r w:rsidR="008933EA" w:rsidRPr="008302EB">
        <w:rPr>
          <w:szCs w:val="22"/>
        </w:rPr>
        <w:t xml:space="preserve"> </w:t>
      </w:r>
      <w:r w:rsidR="008302EB" w:rsidRPr="008302EB">
        <w:rPr>
          <w:szCs w:val="22"/>
        </w:rPr>
        <w:t xml:space="preserve">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2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2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3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SZT-3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4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4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5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5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 xml:space="preserve">6 </w:t>
      </w:r>
      <w:r w:rsidRPr="008302EB">
        <w:rPr>
          <w:szCs w:val="22"/>
        </w:rPr>
        <w:t xml:space="preserve">mellékletének </w:t>
      </w:r>
      <w:r>
        <w:rPr>
          <w:szCs w:val="22"/>
        </w:rPr>
        <w:t>SZT-6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7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SZT-7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8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SZT-8</w:t>
      </w:r>
      <w:r w:rsidRPr="008302EB">
        <w:rPr>
          <w:szCs w:val="22"/>
        </w:rPr>
        <w:t xml:space="preserve">M jelű, </w:t>
      </w:r>
    </w:p>
    <w:p w:rsidR="008302EB" w:rsidRPr="008302EB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lastRenderedPageBreak/>
        <w:t>9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9</w:t>
      </w:r>
      <w:r w:rsidRPr="008302EB">
        <w:rPr>
          <w:szCs w:val="22"/>
        </w:rPr>
        <w:t xml:space="preserve">M jelű, </w:t>
      </w:r>
    </w:p>
    <w:p w:rsidR="008302EB" w:rsidRPr="009D4DF9" w:rsidRDefault="008302EB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 w:rsidRPr="008302EB">
        <w:rPr>
          <w:szCs w:val="22"/>
        </w:rPr>
        <w:t>1</w:t>
      </w:r>
      <w:r>
        <w:rPr>
          <w:szCs w:val="22"/>
        </w:rPr>
        <w:t>0</w:t>
      </w:r>
      <w:r w:rsidRPr="008302EB">
        <w:rPr>
          <w:szCs w:val="22"/>
        </w:rPr>
        <w:t xml:space="preserve"> mellékletének SZT-1</w:t>
      </w:r>
      <w:r>
        <w:rPr>
          <w:szCs w:val="22"/>
        </w:rPr>
        <w:t>0</w:t>
      </w:r>
      <w:r w:rsidRPr="008302EB">
        <w:rPr>
          <w:szCs w:val="22"/>
        </w:rPr>
        <w:t xml:space="preserve">M jelű, </w:t>
      </w:r>
    </w:p>
    <w:p w:rsidR="009D4DF9" w:rsidRPr="008302EB" w:rsidRDefault="009D4DF9" w:rsidP="008302EB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11 mellékletének SZT-11M jelű</w:t>
      </w:r>
    </w:p>
    <w:p w:rsidR="008933EA" w:rsidRPr="008302EB" w:rsidRDefault="008933EA" w:rsidP="008302EB">
      <w:pPr>
        <w:ind w:left="360"/>
        <w:jc w:val="both"/>
        <w:rPr>
          <w:b/>
          <w:szCs w:val="22"/>
        </w:rPr>
      </w:pPr>
      <w:r w:rsidRPr="008302EB">
        <w:rPr>
          <w:szCs w:val="22"/>
        </w:rPr>
        <w:t>tervlap</w:t>
      </w:r>
      <w:r w:rsidR="004A375C" w:rsidRPr="008302EB">
        <w:rPr>
          <w:szCs w:val="22"/>
        </w:rPr>
        <w:t>ok szerint</w:t>
      </w:r>
      <w:r w:rsidR="008302EB">
        <w:rPr>
          <w:szCs w:val="22"/>
        </w:rPr>
        <w:t>,</w:t>
      </w:r>
      <w:r w:rsidR="004A375C" w:rsidRPr="008302EB">
        <w:rPr>
          <w:szCs w:val="22"/>
        </w:rPr>
        <w:t xml:space="preserve"> a módosítással érintett területek területi hatálylára vonatkozóan módosulnak</w:t>
      </w:r>
      <w:r w:rsidRPr="008302EB">
        <w:rPr>
          <w:szCs w:val="22"/>
        </w:rPr>
        <w:t>.</w:t>
      </w:r>
    </w:p>
    <w:p w:rsidR="008933EA" w:rsidRPr="00350996" w:rsidRDefault="008933EA" w:rsidP="00350996">
      <w:pPr>
        <w:jc w:val="center"/>
        <w:rPr>
          <w:rFonts w:ascii="Cambria" w:hAnsi="Cambria"/>
          <w:b/>
          <w:sz w:val="22"/>
          <w:szCs w:val="22"/>
        </w:rPr>
      </w:pPr>
    </w:p>
    <w:p w:rsidR="00D3108B" w:rsidRPr="00350996" w:rsidRDefault="001153B5" w:rsidP="00350996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18</w:t>
      </w:r>
      <w:r w:rsidR="008933EA" w:rsidRPr="00350996">
        <w:rPr>
          <w:rFonts w:ascii="Cambria" w:hAnsi="Cambria"/>
          <w:b/>
          <w:sz w:val="22"/>
          <w:szCs w:val="22"/>
        </w:rPr>
        <w:t>.§</w:t>
      </w:r>
      <w:r w:rsidR="008933EA" w:rsidRPr="00350996">
        <w:rPr>
          <w:rFonts w:ascii="Cambria" w:hAnsi="Cambria"/>
          <w:sz w:val="22"/>
          <w:szCs w:val="22"/>
        </w:rPr>
        <w:t xml:space="preserve"> A Rendelet </w:t>
      </w:r>
      <w:r w:rsidR="008302EB">
        <w:rPr>
          <w:rFonts w:ascii="Cambria" w:hAnsi="Cambria"/>
          <w:sz w:val="22"/>
          <w:szCs w:val="22"/>
        </w:rPr>
        <w:t>2.</w:t>
      </w:r>
      <w:r w:rsidR="008933EA" w:rsidRPr="00350996">
        <w:rPr>
          <w:rFonts w:ascii="Cambria" w:hAnsi="Cambria"/>
          <w:sz w:val="22"/>
          <w:szCs w:val="22"/>
        </w:rPr>
        <w:t xml:space="preserve"> melléklet</w:t>
      </w:r>
      <w:r w:rsidR="008302EB">
        <w:rPr>
          <w:rFonts w:ascii="Cambria" w:hAnsi="Cambria"/>
          <w:sz w:val="22"/>
          <w:szCs w:val="22"/>
        </w:rPr>
        <w:t>e</w:t>
      </w:r>
      <w:r w:rsidR="008933EA" w:rsidRPr="00350996">
        <w:rPr>
          <w:rFonts w:ascii="Cambria" w:hAnsi="Cambria"/>
          <w:sz w:val="22"/>
          <w:szCs w:val="22"/>
        </w:rPr>
        <w:t xml:space="preserve"> </w:t>
      </w:r>
    </w:p>
    <w:p w:rsidR="008933EA" w:rsidRPr="00350996" w:rsidRDefault="00D3108B" w:rsidP="00350996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a)</w:t>
      </w:r>
      <w:r w:rsidRPr="00350996">
        <w:rPr>
          <w:rFonts w:ascii="Cambria" w:hAnsi="Cambria"/>
          <w:sz w:val="22"/>
          <w:szCs w:val="22"/>
        </w:rPr>
        <w:tab/>
      </w:r>
      <w:r w:rsidR="008933EA" w:rsidRPr="00350996">
        <w:rPr>
          <w:rFonts w:ascii="Cambria" w:hAnsi="Cambria"/>
          <w:sz w:val="22"/>
          <w:szCs w:val="22"/>
        </w:rPr>
        <w:t>4. számú táblázat</w:t>
      </w:r>
      <w:r w:rsidR="008302EB">
        <w:rPr>
          <w:rFonts w:ascii="Cambria" w:hAnsi="Cambria"/>
          <w:sz w:val="22"/>
          <w:szCs w:val="22"/>
        </w:rPr>
        <w:t>ának</w:t>
      </w:r>
      <w:r w:rsidRPr="00350996">
        <w:rPr>
          <w:rFonts w:ascii="Cambria" w:hAnsi="Cambria"/>
          <w:sz w:val="22"/>
          <w:szCs w:val="22"/>
        </w:rPr>
        <w:t xml:space="preserve"> 3. sora a</w:t>
      </w:r>
      <w:r w:rsidR="008933EA" w:rsidRPr="00350996">
        <w:rPr>
          <w:rFonts w:ascii="Cambria" w:hAnsi="Cambria"/>
          <w:sz w:val="22"/>
          <w:szCs w:val="22"/>
        </w:rPr>
        <w:t xml:space="preserve"> jelen rendelet </w:t>
      </w:r>
      <w:r w:rsidR="008302EB">
        <w:rPr>
          <w:rFonts w:ascii="Cambria" w:hAnsi="Cambria"/>
          <w:sz w:val="22"/>
          <w:szCs w:val="22"/>
        </w:rPr>
        <w:t>1</w:t>
      </w:r>
      <w:r w:rsidR="009D4DF9">
        <w:rPr>
          <w:rFonts w:ascii="Cambria" w:hAnsi="Cambria"/>
          <w:sz w:val="22"/>
          <w:szCs w:val="22"/>
        </w:rPr>
        <w:t>2</w:t>
      </w:r>
      <w:r w:rsidR="008933EA" w:rsidRPr="00350996">
        <w:rPr>
          <w:rFonts w:ascii="Cambria" w:hAnsi="Cambria"/>
          <w:sz w:val="22"/>
          <w:szCs w:val="22"/>
        </w:rPr>
        <w:t>.</w:t>
      </w:r>
      <w:r w:rsidRPr="00350996">
        <w:rPr>
          <w:rFonts w:ascii="Cambria" w:hAnsi="Cambria"/>
          <w:sz w:val="22"/>
          <w:szCs w:val="22"/>
        </w:rPr>
        <w:t xml:space="preserve"> mellékletének (1) bekezdése szerint módosul,</w:t>
      </w:r>
    </w:p>
    <w:p w:rsidR="00D3108B" w:rsidRPr="00350996" w:rsidRDefault="00D3108B" w:rsidP="00350996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b)</w:t>
      </w:r>
      <w:r w:rsidRPr="00350996">
        <w:rPr>
          <w:rFonts w:ascii="Cambria" w:hAnsi="Cambria"/>
          <w:sz w:val="22"/>
          <w:szCs w:val="22"/>
        </w:rPr>
        <w:tab/>
        <w:t xml:space="preserve">4. számú táblázatának 24. sora a jelen rendelet </w:t>
      </w:r>
      <w:r w:rsidR="008302EB">
        <w:rPr>
          <w:rFonts w:ascii="Cambria" w:hAnsi="Cambria"/>
          <w:sz w:val="22"/>
          <w:szCs w:val="22"/>
        </w:rPr>
        <w:t>1</w:t>
      </w:r>
      <w:r w:rsidR="009D4DF9">
        <w:rPr>
          <w:rFonts w:ascii="Cambria" w:hAnsi="Cambria"/>
          <w:sz w:val="22"/>
          <w:szCs w:val="22"/>
        </w:rPr>
        <w:t>2</w:t>
      </w:r>
      <w:r w:rsidRPr="00350996">
        <w:rPr>
          <w:rFonts w:ascii="Cambria" w:hAnsi="Cambria"/>
          <w:sz w:val="22"/>
          <w:szCs w:val="22"/>
        </w:rPr>
        <w:t>. mellékletének (2) bekezdése szerint módosul,</w:t>
      </w:r>
    </w:p>
    <w:p w:rsidR="00D3108B" w:rsidRPr="00350996" w:rsidRDefault="00D3108B" w:rsidP="00350996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c)</w:t>
      </w:r>
      <w:r w:rsidRPr="00350996">
        <w:rPr>
          <w:rFonts w:ascii="Cambria" w:hAnsi="Cambria"/>
          <w:sz w:val="22"/>
          <w:szCs w:val="22"/>
        </w:rPr>
        <w:tab/>
        <w:t xml:space="preserve">4. számú táblázata a jelen rendelet </w:t>
      </w:r>
      <w:r w:rsidR="008302EB">
        <w:rPr>
          <w:rFonts w:ascii="Cambria" w:hAnsi="Cambria"/>
          <w:sz w:val="22"/>
          <w:szCs w:val="22"/>
        </w:rPr>
        <w:t>1</w:t>
      </w:r>
      <w:r w:rsidR="009D4DF9">
        <w:rPr>
          <w:rFonts w:ascii="Cambria" w:hAnsi="Cambria"/>
          <w:sz w:val="22"/>
          <w:szCs w:val="22"/>
        </w:rPr>
        <w:t>2</w:t>
      </w:r>
      <w:r w:rsidRPr="00350996">
        <w:rPr>
          <w:rFonts w:ascii="Cambria" w:hAnsi="Cambria"/>
          <w:sz w:val="22"/>
          <w:szCs w:val="22"/>
        </w:rPr>
        <w:t>. mellékletének (3) bekezdése szerint egészül ki,</w:t>
      </w:r>
    </w:p>
    <w:p w:rsidR="00D3108B" w:rsidRPr="00350996" w:rsidRDefault="00D3108B" w:rsidP="00350996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d)</w:t>
      </w:r>
      <w:r w:rsidRPr="00350996">
        <w:rPr>
          <w:rFonts w:ascii="Cambria" w:hAnsi="Cambria"/>
          <w:sz w:val="22"/>
          <w:szCs w:val="22"/>
        </w:rPr>
        <w:tab/>
        <w:t xml:space="preserve">6 számú táblázata a jelen rendelet </w:t>
      </w:r>
      <w:r w:rsidR="008302EB">
        <w:rPr>
          <w:rFonts w:ascii="Cambria" w:hAnsi="Cambria"/>
          <w:sz w:val="22"/>
          <w:szCs w:val="22"/>
        </w:rPr>
        <w:t>1</w:t>
      </w:r>
      <w:r w:rsidR="009D4DF9">
        <w:rPr>
          <w:rFonts w:ascii="Cambria" w:hAnsi="Cambria"/>
          <w:sz w:val="22"/>
          <w:szCs w:val="22"/>
        </w:rPr>
        <w:t>2</w:t>
      </w:r>
      <w:r w:rsidRPr="00350996">
        <w:rPr>
          <w:rFonts w:ascii="Cambria" w:hAnsi="Cambria"/>
          <w:sz w:val="22"/>
          <w:szCs w:val="22"/>
        </w:rPr>
        <w:t>. mellékletének (4) bekezdése szerint egészül ki,</w:t>
      </w:r>
    </w:p>
    <w:p w:rsidR="00D3108B" w:rsidRPr="00350996" w:rsidRDefault="00D3108B" w:rsidP="008302EB">
      <w:pPr>
        <w:ind w:left="426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e)</w:t>
      </w:r>
      <w:r w:rsidRPr="00350996">
        <w:rPr>
          <w:rFonts w:ascii="Cambria" w:hAnsi="Cambria"/>
          <w:sz w:val="22"/>
          <w:szCs w:val="22"/>
        </w:rPr>
        <w:tab/>
        <w:t>18. számú táblázatának 3. sora a</w:t>
      </w:r>
      <w:r w:rsidR="008302EB">
        <w:rPr>
          <w:rFonts w:ascii="Cambria" w:hAnsi="Cambria"/>
          <w:sz w:val="22"/>
          <w:szCs w:val="22"/>
        </w:rPr>
        <w:t xml:space="preserve"> jelen rendelet 1</w:t>
      </w:r>
      <w:r w:rsidR="009D4DF9">
        <w:rPr>
          <w:rFonts w:ascii="Cambria" w:hAnsi="Cambria"/>
          <w:sz w:val="22"/>
          <w:szCs w:val="22"/>
        </w:rPr>
        <w:t>2</w:t>
      </w:r>
      <w:r w:rsidRPr="00350996">
        <w:rPr>
          <w:rFonts w:ascii="Cambria" w:hAnsi="Cambria"/>
          <w:sz w:val="22"/>
          <w:szCs w:val="22"/>
        </w:rPr>
        <w:t>. mellékletének (5) bekezdése szerint módosul.</w:t>
      </w:r>
    </w:p>
    <w:p w:rsidR="00D3108B" w:rsidRPr="00350996" w:rsidRDefault="00D3108B" w:rsidP="00350996">
      <w:pPr>
        <w:ind w:left="709" w:hanging="283"/>
        <w:rPr>
          <w:rFonts w:ascii="Cambria" w:hAnsi="Cambria"/>
          <w:sz w:val="22"/>
          <w:szCs w:val="22"/>
        </w:rPr>
      </w:pPr>
    </w:p>
    <w:p w:rsidR="00F222C6" w:rsidRPr="00350996" w:rsidRDefault="001153B5" w:rsidP="00350996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19</w:t>
      </w:r>
      <w:r w:rsidR="008933EA" w:rsidRPr="00350996">
        <w:rPr>
          <w:rFonts w:ascii="Cambria" w:hAnsi="Cambria"/>
          <w:b/>
          <w:sz w:val="22"/>
          <w:szCs w:val="22"/>
        </w:rPr>
        <w:t>.§</w:t>
      </w:r>
      <w:r w:rsidR="00B37840" w:rsidRPr="00350996">
        <w:rPr>
          <w:rFonts w:ascii="Cambria" w:hAnsi="Cambria"/>
          <w:b/>
          <w:sz w:val="22"/>
          <w:szCs w:val="22"/>
        </w:rPr>
        <w:t xml:space="preserve"> </w:t>
      </w:r>
      <w:r w:rsidR="008933EA" w:rsidRPr="00350996">
        <w:rPr>
          <w:rFonts w:ascii="Cambria" w:hAnsi="Cambria"/>
          <w:sz w:val="22"/>
          <w:szCs w:val="22"/>
        </w:rPr>
        <w:t xml:space="preserve">Hatályát veszti a Rendelet </w:t>
      </w:r>
    </w:p>
    <w:p w:rsidR="00F222C6" w:rsidRPr="00350996" w:rsidRDefault="00F222C6" w:rsidP="00350996">
      <w:pPr>
        <w:ind w:left="284" w:firstLine="142"/>
        <w:rPr>
          <w:rFonts w:ascii="Cambria" w:hAnsi="Cambria"/>
          <w:sz w:val="22"/>
          <w:szCs w:val="22"/>
        </w:rPr>
      </w:pPr>
      <w:r w:rsidRPr="00644AD7">
        <w:rPr>
          <w:rFonts w:ascii="Cambria" w:hAnsi="Cambria"/>
          <w:sz w:val="22"/>
          <w:szCs w:val="22"/>
        </w:rPr>
        <w:t xml:space="preserve">a) </w:t>
      </w:r>
      <w:r w:rsidR="008933EA" w:rsidRPr="00644AD7">
        <w:rPr>
          <w:rFonts w:ascii="Cambria" w:hAnsi="Cambria"/>
          <w:sz w:val="22"/>
          <w:szCs w:val="22"/>
        </w:rPr>
        <w:t>16.§ (6) bekezdés b), c) pontja</w:t>
      </w:r>
      <w:r w:rsidRPr="00350996">
        <w:rPr>
          <w:rFonts w:ascii="Cambria" w:hAnsi="Cambria"/>
          <w:sz w:val="22"/>
          <w:szCs w:val="22"/>
        </w:rPr>
        <w:t>,</w:t>
      </w:r>
    </w:p>
    <w:p w:rsidR="0000066E" w:rsidRPr="00350996" w:rsidRDefault="00B338FC" w:rsidP="00350996">
      <w:pPr>
        <w:ind w:left="284" w:firstLine="142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</w:t>
      </w:r>
      <w:r w:rsidR="0000066E" w:rsidRPr="00644AD7">
        <w:rPr>
          <w:rFonts w:ascii="Cambria" w:hAnsi="Cambria"/>
          <w:sz w:val="22"/>
          <w:szCs w:val="22"/>
        </w:rPr>
        <w:t xml:space="preserve">) </w:t>
      </w:r>
      <w:r w:rsidR="00B22438" w:rsidRPr="00644AD7">
        <w:rPr>
          <w:rFonts w:ascii="Cambria" w:hAnsi="Cambria"/>
          <w:sz w:val="22"/>
          <w:szCs w:val="22"/>
        </w:rPr>
        <w:t>22.§ (1</w:t>
      </w:r>
      <w:r>
        <w:rPr>
          <w:rFonts w:ascii="Cambria" w:hAnsi="Cambria"/>
          <w:sz w:val="22"/>
          <w:szCs w:val="22"/>
        </w:rPr>
        <w:t>2</w:t>
      </w:r>
      <w:r w:rsidR="00B22438" w:rsidRPr="00644AD7">
        <w:rPr>
          <w:rFonts w:ascii="Cambria" w:hAnsi="Cambria"/>
          <w:sz w:val="22"/>
          <w:szCs w:val="22"/>
        </w:rPr>
        <w:t>) b) pontja,</w:t>
      </w:r>
    </w:p>
    <w:p w:rsidR="00B22438" w:rsidRPr="00350996" w:rsidRDefault="00B338FC" w:rsidP="00350996">
      <w:pPr>
        <w:ind w:left="284" w:firstLine="142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</w:t>
      </w:r>
      <w:r w:rsidR="00B22438" w:rsidRPr="00350996">
        <w:rPr>
          <w:rFonts w:ascii="Cambria" w:hAnsi="Cambria"/>
          <w:sz w:val="22"/>
          <w:szCs w:val="22"/>
        </w:rPr>
        <w:t xml:space="preserve">) a </w:t>
      </w:r>
      <w:r w:rsidR="004A375C" w:rsidRPr="00350996">
        <w:rPr>
          <w:rFonts w:ascii="Cambria" w:hAnsi="Cambria"/>
          <w:sz w:val="22"/>
          <w:szCs w:val="22"/>
        </w:rPr>
        <w:t xml:space="preserve">Rendelet </w:t>
      </w:r>
      <w:r w:rsidR="00B22438" w:rsidRPr="00350996">
        <w:rPr>
          <w:rFonts w:ascii="Cambria" w:hAnsi="Cambria"/>
          <w:sz w:val="22"/>
          <w:szCs w:val="22"/>
        </w:rPr>
        <w:t>2. melléklet</w:t>
      </w:r>
      <w:r w:rsidR="004A375C" w:rsidRPr="00350996">
        <w:rPr>
          <w:rFonts w:ascii="Cambria" w:hAnsi="Cambria"/>
          <w:sz w:val="22"/>
          <w:szCs w:val="22"/>
        </w:rPr>
        <w:t>ének</w:t>
      </w:r>
      <w:r w:rsidR="00B22438" w:rsidRPr="00350996">
        <w:rPr>
          <w:rFonts w:ascii="Cambria" w:hAnsi="Cambria"/>
          <w:sz w:val="22"/>
          <w:szCs w:val="22"/>
        </w:rPr>
        <w:t xml:space="preserve"> 21. számú táblázata.</w:t>
      </w:r>
    </w:p>
    <w:p w:rsidR="008933EA" w:rsidRPr="00350996" w:rsidRDefault="008933EA" w:rsidP="00350996">
      <w:pPr>
        <w:ind w:left="284" w:firstLine="142"/>
        <w:rPr>
          <w:rFonts w:ascii="Cambria" w:hAnsi="Cambria"/>
          <w:sz w:val="22"/>
          <w:szCs w:val="22"/>
        </w:rPr>
      </w:pPr>
    </w:p>
    <w:p w:rsidR="008933EA" w:rsidRPr="00350996" w:rsidRDefault="001153B5" w:rsidP="00350996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20</w:t>
      </w:r>
      <w:r w:rsidR="008933EA" w:rsidRPr="00350996">
        <w:rPr>
          <w:rFonts w:ascii="Cambria" w:hAnsi="Cambria"/>
          <w:b/>
          <w:sz w:val="22"/>
          <w:szCs w:val="22"/>
        </w:rPr>
        <w:t>.§</w:t>
      </w: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Jelen rendelet a kihirdetést követő 15. napon lép hatályba és a hatálybalépését követő napon hatályát veszti.</w:t>
      </w:r>
    </w:p>
    <w:p w:rsidR="00A23A4F" w:rsidRPr="00350996" w:rsidRDefault="00A23A4F" w:rsidP="00350996">
      <w:pPr>
        <w:rPr>
          <w:rFonts w:ascii="Cambria" w:hAnsi="Cambria"/>
          <w:sz w:val="22"/>
          <w:szCs w:val="22"/>
        </w:rPr>
      </w:pPr>
    </w:p>
    <w:p w:rsidR="008933EA" w:rsidRDefault="008933EA" w:rsidP="00350996">
      <w:pPr>
        <w:rPr>
          <w:rFonts w:ascii="Cambria" w:hAnsi="Cambria"/>
          <w:sz w:val="22"/>
          <w:szCs w:val="22"/>
        </w:rPr>
      </w:pPr>
    </w:p>
    <w:p w:rsidR="009D4DF9" w:rsidRDefault="009D4DF9" w:rsidP="00350996">
      <w:pPr>
        <w:rPr>
          <w:rFonts w:ascii="Cambria" w:hAnsi="Cambria"/>
          <w:sz w:val="22"/>
          <w:szCs w:val="22"/>
        </w:rPr>
      </w:pPr>
    </w:p>
    <w:p w:rsidR="009D4DF9" w:rsidRDefault="009D4DF9" w:rsidP="00350996">
      <w:pPr>
        <w:rPr>
          <w:rFonts w:ascii="Cambria" w:hAnsi="Cambria"/>
          <w:sz w:val="22"/>
          <w:szCs w:val="22"/>
        </w:rPr>
      </w:pPr>
    </w:p>
    <w:p w:rsidR="009D4DF9" w:rsidRPr="00350996" w:rsidRDefault="009D4DF9" w:rsidP="00350996">
      <w:pPr>
        <w:rPr>
          <w:rFonts w:ascii="Cambria" w:hAnsi="Cambria"/>
          <w:sz w:val="22"/>
          <w:szCs w:val="22"/>
        </w:rPr>
      </w:pP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 xml:space="preserve">  </w:t>
      </w:r>
      <w:r w:rsidRPr="00350996">
        <w:rPr>
          <w:rFonts w:ascii="Cambria" w:hAnsi="Cambria"/>
          <w:sz w:val="22"/>
          <w:szCs w:val="22"/>
        </w:rPr>
        <w:tab/>
      </w:r>
      <w:r w:rsidRPr="00350996">
        <w:rPr>
          <w:rFonts w:ascii="Cambria" w:hAnsi="Cambria"/>
          <w:sz w:val="22"/>
          <w:szCs w:val="22"/>
        </w:rPr>
        <w:tab/>
        <w:t xml:space="preserve"> polgármester                                                             </w:t>
      </w:r>
      <w:r w:rsidRPr="00350996">
        <w:rPr>
          <w:rFonts w:ascii="Cambria" w:hAnsi="Cambria"/>
          <w:sz w:val="22"/>
          <w:szCs w:val="22"/>
        </w:rPr>
        <w:tab/>
        <w:t xml:space="preserve">jegyző              </w:t>
      </w:r>
    </w:p>
    <w:p w:rsidR="008933EA" w:rsidRDefault="008933EA" w:rsidP="00350996">
      <w:pPr>
        <w:rPr>
          <w:rFonts w:ascii="Cambria" w:hAnsi="Cambria"/>
          <w:sz w:val="22"/>
          <w:szCs w:val="22"/>
        </w:rPr>
      </w:pPr>
    </w:p>
    <w:p w:rsidR="009D4DF9" w:rsidRDefault="009D4DF9" w:rsidP="00350996">
      <w:pPr>
        <w:rPr>
          <w:rFonts w:ascii="Cambria" w:hAnsi="Cambria"/>
          <w:sz w:val="22"/>
          <w:szCs w:val="22"/>
        </w:rPr>
      </w:pPr>
    </w:p>
    <w:p w:rsidR="009D4DF9" w:rsidRDefault="009D4DF9" w:rsidP="00350996">
      <w:pPr>
        <w:rPr>
          <w:rFonts w:ascii="Cambria" w:hAnsi="Cambria"/>
          <w:sz w:val="22"/>
          <w:szCs w:val="22"/>
        </w:rPr>
      </w:pPr>
    </w:p>
    <w:p w:rsidR="009D4DF9" w:rsidRDefault="009D4DF9" w:rsidP="00350996">
      <w:pPr>
        <w:rPr>
          <w:rFonts w:ascii="Cambria" w:hAnsi="Cambria"/>
          <w:sz w:val="22"/>
          <w:szCs w:val="22"/>
        </w:rPr>
      </w:pPr>
    </w:p>
    <w:p w:rsidR="009D4DF9" w:rsidRDefault="009D4DF9" w:rsidP="00350996">
      <w:pPr>
        <w:rPr>
          <w:rFonts w:ascii="Cambria" w:hAnsi="Cambria"/>
          <w:sz w:val="22"/>
          <w:szCs w:val="22"/>
        </w:rPr>
      </w:pPr>
    </w:p>
    <w:p w:rsidR="009D4DF9" w:rsidRPr="00350996" w:rsidRDefault="009D4DF9" w:rsidP="00350996">
      <w:pPr>
        <w:rPr>
          <w:rFonts w:ascii="Cambria" w:hAnsi="Cambria"/>
          <w:sz w:val="22"/>
          <w:szCs w:val="22"/>
        </w:rPr>
      </w:pP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Záradék:</w:t>
      </w: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 rendelet-tervezet 2022. ……………..…-n az Önkormányzat hivatalos hirdetőtábláján kifüggesztésre, az Önkormányzat hivatalos honlapján közzétételre került.</w:t>
      </w:r>
    </w:p>
    <w:p w:rsidR="008933EA" w:rsidRPr="00350996" w:rsidRDefault="008933EA" w:rsidP="00350996">
      <w:pPr>
        <w:rPr>
          <w:rFonts w:ascii="Cambria" w:hAnsi="Cambria"/>
        </w:rPr>
      </w:pPr>
      <w:r w:rsidRPr="00350996">
        <w:rPr>
          <w:rFonts w:ascii="Cambria" w:hAnsi="Cambria"/>
          <w:sz w:val="22"/>
          <w:szCs w:val="22"/>
        </w:rPr>
        <w:t> </w:t>
      </w:r>
      <w:r w:rsidRPr="00350996">
        <w:rPr>
          <w:rFonts w:ascii="Cambria" w:hAnsi="Cambria"/>
        </w:rPr>
        <w:br w:type="page"/>
      </w: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266CDC" w:rsidRPr="00350996" w:rsidRDefault="00266CDC" w:rsidP="00350996">
      <w:pPr>
        <w:contextualSpacing/>
        <w:jc w:val="center"/>
        <w:rPr>
          <w:rFonts w:ascii="Cambria" w:eastAsia="Times New Roman" w:hAnsi="Cambria"/>
          <w:b/>
          <w:bCs/>
          <w:sz w:val="22"/>
          <w:szCs w:val="22"/>
          <w:lang w:eastAsia="hu-HU"/>
        </w:rPr>
      </w:pP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  <w:r w:rsidRPr="00350996">
        <w:rPr>
          <w:rFonts w:ascii="Cambria" w:hAnsi="Cambria"/>
          <w:b/>
          <w:sz w:val="22"/>
          <w:szCs w:val="22"/>
        </w:rPr>
        <w:t xml:space="preserve"> jelen rendelet </w:t>
      </w:r>
      <w:r w:rsidR="00A75EAB">
        <w:rPr>
          <w:rFonts w:ascii="Cambria" w:hAnsi="Cambria"/>
          <w:b/>
          <w:sz w:val="22"/>
          <w:szCs w:val="22"/>
        </w:rPr>
        <w:t>SZT-1</w:t>
      </w:r>
      <w:r w:rsidR="009D4DF9">
        <w:rPr>
          <w:rFonts w:ascii="Cambria" w:hAnsi="Cambria"/>
          <w:b/>
          <w:sz w:val="22"/>
          <w:szCs w:val="22"/>
        </w:rPr>
        <w:t xml:space="preserve">M-től SZT-11M-ig </w:t>
      </w:r>
      <w:r w:rsidR="00A75EAB">
        <w:rPr>
          <w:rFonts w:ascii="Cambria" w:hAnsi="Cambria"/>
          <w:b/>
          <w:sz w:val="22"/>
          <w:szCs w:val="22"/>
        </w:rPr>
        <w:t xml:space="preserve">jelű </w:t>
      </w:r>
      <w:r w:rsidRPr="00350996">
        <w:rPr>
          <w:rFonts w:ascii="Cambria" w:hAnsi="Cambria"/>
          <w:b/>
          <w:sz w:val="22"/>
          <w:szCs w:val="22"/>
        </w:rPr>
        <w:t>1</w:t>
      </w:r>
      <w:r w:rsidR="00A75EAB">
        <w:rPr>
          <w:rFonts w:ascii="Cambria" w:hAnsi="Cambria"/>
          <w:b/>
          <w:sz w:val="22"/>
          <w:szCs w:val="22"/>
        </w:rPr>
        <w:t>-1</w:t>
      </w:r>
      <w:r w:rsidR="001153B5">
        <w:rPr>
          <w:rFonts w:ascii="Cambria" w:hAnsi="Cambria"/>
          <w:b/>
          <w:sz w:val="22"/>
          <w:szCs w:val="22"/>
        </w:rPr>
        <w:t>1</w:t>
      </w:r>
      <w:r w:rsidR="00A75EAB">
        <w:rPr>
          <w:rFonts w:ascii="Cambria" w:hAnsi="Cambria"/>
          <w:b/>
          <w:sz w:val="22"/>
          <w:szCs w:val="22"/>
        </w:rPr>
        <w:t xml:space="preserve">. </w:t>
      </w:r>
      <w:r w:rsidRPr="00350996">
        <w:rPr>
          <w:rFonts w:ascii="Cambria" w:hAnsi="Cambria"/>
          <w:b/>
          <w:sz w:val="22"/>
          <w:szCs w:val="22"/>
        </w:rPr>
        <w:t>melléklete</w:t>
      </w:r>
      <w:r w:rsidR="00A75EAB">
        <w:rPr>
          <w:rFonts w:ascii="Cambria" w:hAnsi="Cambria"/>
          <w:b/>
          <w:sz w:val="22"/>
          <w:szCs w:val="22"/>
        </w:rPr>
        <w:t>i</w:t>
      </w:r>
      <w:r w:rsidRPr="00350996">
        <w:rPr>
          <w:rFonts w:ascii="Cambria" w:hAnsi="Cambria"/>
          <w:b/>
          <w:sz w:val="22"/>
          <w:szCs w:val="22"/>
        </w:rPr>
        <w:t xml:space="preserve"> a Rendelet 1. mellékletének módosításáról</w:t>
      </w:r>
      <w:r w:rsidRPr="00350996">
        <w:rPr>
          <w:rFonts w:ascii="Cambria" w:eastAsia="Times New Roman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</w:p>
    <w:p w:rsidR="008933EA" w:rsidRPr="00350996" w:rsidRDefault="008933EA" w:rsidP="00350996">
      <w:pPr>
        <w:rPr>
          <w:rFonts w:ascii="Cambria" w:hAnsi="Cambria"/>
        </w:rPr>
      </w:pP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br w:type="page"/>
      </w: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8933EA" w:rsidRPr="00350996" w:rsidRDefault="008933EA" w:rsidP="00350996">
      <w:pPr>
        <w:contextualSpacing/>
        <w:jc w:val="center"/>
        <w:rPr>
          <w:rFonts w:ascii="Cambria" w:eastAsia="Times New Roman" w:hAnsi="Cambria"/>
          <w:b/>
          <w:bCs/>
          <w:sz w:val="22"/>
          <w:szCs w:val="22"/>
          <w:lang w:eastAsia="hu-HU"/>
        </w:rPr>
      </w:pP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  <w:r w:rsidR="004A375C" w:rsidRPr="00350996">
        <w:rPr>
          <w:rFonts w:ascii="Cambria" w:hAnsi="Cambria"/>
          <w:b/>
          <w:sz w:val="22"/>
          <w:szCs w:val="22"/>
        </w:rPr>
        <w:t xml:space="preserve"> jelen rendelet </w:t>
      </w:r>
      <w:r w:rsidR="00A75EAB">
        <w:rPr>
          <w:rFonts w:ascii="Cambria" w:hAnsi="Cambria"/>
          <w:b/>
          <w:sz w:val="22"/>
          <w:szCs w:val="22"/>
        </w:rPr>
        <w:t>1</w:t>
      </w:r>
      <w:r w:rsidR="001153B5">
        <w:rPr>
          <w:rFonts w:ascii="Cambria" w:hAnsi="Cambria"/>
          <w:b/>
          <w:sz w:val="22"/>
          <w:szCs w:val="22"/>
        </w:rPr>
        <w:t>2</w:t>
      </w:r>
      <w:r w:rsidR="00A75EAB">
        <w:rPr>
          <w:rFonts w:ascii="Cambria" w:hAnsi="Cambria"/>
          <w:b/>
          <w:sz w:val="22"/>
          <w:szCs w:val="22"/>
        </w:rPr>
        <w:t xml:space="preserve">. </w:t>
      </w:r>
      <w:r w:rsidRPr="00350996">
        <w:rPr>
          <w:rFonts w:ascii="Cambria" w:hAnsi="Cambria"/>
          <w:b/>
          <w:sz w:val="22"/>
          <w:szCs w:val="22"/>
        </w:rPr>
        <w:t>melléklete a Rendelet 2</w:t>
      </w:r>
      <w:r w:rsidR="00306626" w:rsidRPr="00350996">
        <w:rPr>
          <w:rFonts w:ascii="Cambria" w:hAnsi="Cambria"/>
          <w:b/>
          <w:sz w:val="22"/>
          <w:szCs w:val="22"/>
        </w:rPr>
        <w:t>.</w:t>
      </w:r>
      <w:r w:rsidRPr="00350996">
        <w:rPr>
          <w:rFonts w:ascii="Cambria" w:hAnsi="Cambria"/>
          <w:b/>
          <w:sz w:val="22"/>
          <w:szCs w:val="22"/>
        </w:rPr>
        <w:t xml:space="preserve"> mellékletének</w:t>
      </w:r>
      <w:r w:rsidR="00306626" w:rsidRPr="00350996">
        <w:rPr>
          <w:rFonts w:ascii="Cambria" w:hAnsi="Cambria"/>
          <w:b/>
          <w:sz w:val="22"/>
          <w:szCs w:val="22"/>
        </w:rPr>
        <w:t xml:space="preserve"> </w:t>
      </w:r>
      <w:r w:rsidRPr="00350996">
        <w:rPr>
          <w:rFonts w:ascii="Cambria" w:hAnsi="Cambria"/>
          <w:b/>
          <w:sz w:val="22"/>
          <w:szCs w:val="22"/>
        </w:rPr>
        <w:t>módosításáról</w:t>
      </w:r>
      <w:r w:rsidRPr="00350996">
        <w:rPr>
          <w:rFonts w:ascii="Cambria" w:eastAsia="Times New Roman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</w:p>
    <w:p w:rsidR="0020669F" w:rsidRPr="00350996" w:rsidRDefault="008933EA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>(1)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 xml:space="preserve"> A Rendelet </w:t>
      </w:r>
      <w:r w:rsidR="0020669F" w:rsidRPr="00350996">
        <w:rPr>
          <w:rFonts w:ascii="Cambria" w:hAnsi="Cambria"/>
          <w:sz w:val="22"/>
          <w:szCs w:val="22"/>
        </w:rPr>
        <w:t>2. melléklete 4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3. sora az alábbiak szerint módosul:</w:t>
      </w:r>
    </w:p>
    <w:p w:rsidR="0020669F" w:rsidRPr="00350996" w:rsidRDefault="0020669F" w:rsidP="00350996">
      <w:pPr>
        <w:pStyle w:val="Standard"/>
        <w:rPr>
          <w:sz w:val="10"/>
          <w:szCs w:val="10"/>
        </w:rPr>
      </w:pPr>
    </w:p>
    <w:p w:rsidR="0020669F" w:rsidRPr="00644AD7" w:rsidRDefault="0020669F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20669F" w:rsidRPr="00644AD7" w:rsidTr="00886D5D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20669F" w:rsidRPr="00644AD7" w:rsidTr="00886D5D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20669F" w:rsidRPr="00644AD7" w:rsidTr="00886D5D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20669F" w:rsidRPr="00644AD7" w:rsidTr="00886D5D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20669F" w:rsidRPr="00350996" w:rsidTr="00886D5D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Vt/T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10,0**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350996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</w:tr>
    </w:tbl>
    <w:p w:rsidR="0020669F" w:rsidRPr="00350996" w:rsidRDefault="0020669F" w:rsidP="00350996">
      <w:pPr>
        <w:pStyle w:val="Standard"/>
      </w:pPr>
    </w:p>
    <w:p w:rsidR="00B37840" w:rsidRPr="00350996" w:rsidRDefault="0020669F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(2) </w:t>
      </w:r>
      <w:r w:rsidR="00B37840" w:rsidRPr="00350996">
        <w:rPr>
          <w:rFonts w:ascii="Cambria" w:eastAsia="Times New Roman" w:hAnsi="Cambria"/>
          <w:sz w:val="22"/>
          <w:szCs w:val="22"/>
          <w:lang w:eastAsia="ar-SA"/>
        </w:rPr>
        <w:t xml:space="preserve">A Rendelet </w:t>
      </w:r>
      <w:r w:rsidR="00B37840" w:rsidRPr="00350996">
        <w:rPr>
          <w:rFonts w:ascii="Cambria" w:hAnsi="Cambria"/>
          <w:sz w:val="22"/>
          <w:szCs w:val="22"/>
        </w:rPr>
        <w:t>2. melléklete 4</w:t>
      </w:r>
      <w:r w:rsidR="00B37840"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24. sora az alábbiak szerint módosul:</w:t>
      </w:r>
    </w:p>
    <w:p w:rsidR="00B37840" w:rsidRPr="00350996" w:rsidRDefault="00B37840" w:rsidP="00350996">
      <w:pPr>
        <w:pStyle w:val="Standard"/>
        <w:rPr>
          <w:sz w:val="10"/>
          <w:szCs w:val="10"/>
        </w:rPr>
      </w:pPr>
    </w:p>
    <w:p w:rsidR="00B37840" w:rsidRPr="00644AD7" w:rsidRDefault="00B37840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B37840" w:rsidRPr="00644AD7" w:rsidTr="005A1401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B37840" w:rsidRPr="00644AD7" w:rsidTr="005A1401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B37840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B37840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B37840" w:rsidRPr="00350996" w:rsidTr="005A1401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Vt-Ai/2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8000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12,0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350996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1,25</w:t>
            </w:r>
          </w:p>
        </w:tc>
      </w:tr>
    </w:tbl>
    <w:p w:rsidR="00B37840" w:rsidRPr="00350996" w:rsidRDefault="00B37840" w:rsidP="00350996">
      <w:pPr>
        <w:rPr>
          <w:rFonts w:ascii="Cambria" w:eastAsia="Times New Roman" w:hAnsi="Cambria"/>
          <w:sz w:val="22"/>
          <w:szCs w:val="22"/>
          <w:lang w:eastAsia="ar-SA"/>
        </w:rPr>
      </w:pPr>
    </w:p>
    <w:p w:rsidR="0020669F" w:rsidRPr="00350996" w:rsidRDefault="00B37840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(3) 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 xml:space="preserve">A Rendelet </w:t>
      </w:r>
      <w:r w:rsidR="0020669F" w:rsidRPr="00350996">
        <w:rPr>
          <w:rFonts w:ascii="Cambria" w:hAnsi="Cambria"/>
          <w:sz w:val="22"/>
          <w:szCs w:val="22"/>
        </w:rPr>
        <w:t>2. mellékletének 4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>. számú táblázata az alábbi 38. sorral egészül ki:</w:t>
      </w:r>
    </w:p>
    <w:p w:rsidR="0020669F" w:rsidRPr="00350996" w:rsidRDefault="0020669F" w:rsidP="00350996">
      <w:pPr>
        <w:pStyle w:val="Standard"/>
        <w:rPr>
          <w:sz w:val="10"/>
          <w:szCs w:val="10"/>
        </w:rPr>
      </w:pPr>
    </w:p>
    <w:p w:rsidR="008933EA" w:rsidRPr="00644AD7" w:rsidRDefault="008933EA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8933EA" w:rsidRPr="00644AD7" w:rsidTr="005A1401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8933EA" w:rsidRPr="00644AD7" w:rsidTr="005A1401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8933EA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8933EA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8933EA" w:rsidRPr="00350996" w:rsidTr="005A1401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Vt-Ai/16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7,5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350996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8933EA" w:rsidRPr="00350996" w:rsidRDefault="008933EA" w:rsidP="00350996">
      <w:pPr>
        <w:pStyle w:val="Standard"/>
      </w:pPr>
    </w:p>
    <w:p w:rsidR="00621F45" w:rsidRPr="00350996" w:rsidRDefault="00621F45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>(</w:t>
      </w:r>
      <w:r w:rsidR="00FD10ED" w:rsidRPr="00350996">
        <w:rPr>
          <w:rFonts w:ascii="Cambria" w:eastAsia="Times New Roman" w:hAnsi="Cambria"/>
          <w:sz w:val="22"/>
          <w:szCs w:val="22"/>
          <w:lang w:eastAsia="ar-SA"/>
        </w:rPr>
        <w:t>4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) A Rendelet </w:t>
      </w:r>
      <w:r w:rsidRPr="00350996">
        <w:rPr>
          <w:rFonts w:ascii="Cambria" w:hAnsi="Cambria"/>
          <w:sz w:val="22"/>
          <w:szCs w:val="22"/>
        </w:rPr>
        <w:t>2. mellékletének 6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>. számú táblázata az alábbi 15. sorral egészül ki:</w:t>
      </w:r>
    </w:p>
    <w:p w:rsidR="00621F45" w:rsidRPr="00350996" w:rsidRDefault="00621F45" w:rsidP="00350996">
      <w:pPr>
        <w:pStyle w:val="Standard"/>
        <w:rPr>
          <w:sz w:val="10"/>
          <w:szCs w:val="10"/>
        </w:rPr>
      </w:pPr>
    </w:p>
    <w:p w:rsidR="00621F45" w:rsidRPr="00644AD7" w:rsidRDefault="00621F45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6.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621F45" w:rsidRPr="00644AD7" w:rsidTr="005A1401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621F45" w:rsidRPr="00644AD7" w:rsidTr="005A1401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621F45" w:rsidRPr="00644AD7" w:rsidTr="005A1401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621F45" w:rsidRPr="00350996" w:rsidTr="005A1401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Gip-E/13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10000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20,0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350996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621F45" w:rsidRPr="00350996" w:rsidRDefault="00621F45" w:rsidP="00350996">
      <w:pPr>
        <w:pStyle w:val="Standard"/>
        <w:rPr>
          <w:szCs w:val="22"/>
        </w:rPr>
      </w:pPr>
    </w:p>
    <w:p w:rsidR="00FD10ED" w:rsidRPr="00350996" w:rsidRDefault="00FD10ED" w:rsidP="00350996">
      <w:pPr>
        <w:pStyle w:val="Standard"/>
      </w:pPr>
      <w:r w:rsidRPr="00350996">
        <w:br w:type="page"/>
      </w:r>
    </w:p>
    <w:p w:rsidR="00FD10ED" w:rsidRPr="00350996" w:rsidRDefault="00FD10ED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lastRenderedPageBreak/>
        <w:t xml:space="preserve">(5) A Rendelet </w:t>
      </w:r>
      <w:r w:rsidRPr="00350996">
        <w:rPr>
          <w:rFonts w:ascii="Cambria" w:hAnsi="Cambria"/>
          <w:sz w:val="22"/>
          <w:szCs w:val="22"/>
        </w:rPr>
        <w:t>2. melléklete 18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3. sora az alábbiak szerint módosul:</w:t>
      </w:r>
    </w:p>
    <w:p w:rsidR="0020669F" w:rsidRPr="00350996" w:rsidRDefault="0020669F" w:rsidP="00350996">
      <w:pPr>
        <w:pStyle w:val="Standard"/>
      </w:pPr>
    </w:p>
    <w:p w:rsidR="00FD10ED" w:rsidRPr="00644AD7" w:rsidRDefault="00FD10ED" w:rsidP="00350996">
      <w:pPr>
        <w:widowControl/>
        <w:spacing w:after="120"/>
        <w:jc w:val="both"/>
        <w:rPr>
          <w:rFonts w:ascii="Cambria" w:eastAsia="Calibri" w:hAnsi="Cambria" w:cs="Times New Roman"/>
          <w:b/>
          <w:i/>
          <w:sz w:val="22"/>
          <w:szCs w:val="22"/>
          <w:u w:val="single"/>
          <w:lang w:eastAsia="en-US" w:bidi="ar-SA"/>
        </w:rPr>
      </w:pPr>
      <w:r w:rsidRPr="00644AD7">
        <w:rPr>
          <w:rFonts w:ascii="Cambria" w:eastAsia="Calibri" w:hAnsi="Cambria" w:cs="Times New Roman"/>
          <w:b/>
          <w:i/>
          <w:sz w:val="22"/>
          <w:szCs w:val="22"/>
          <w:u w:val="single"/>
          <w:lang w:eastAsia="en-US" w:bidi="ar-SA"/>
        </w:rPr>
        <w:t>18. számú táblázat</w:t>
      </w:r>
    </w:p>
    <w:tbl>
      <w:tblPr>
        <w:tblW w:w="82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"/>
        <w:gridCol w:w="854"/>
        <w:gridCol w:w="505"/>
        <w:gridCol w:w="1326"/>
        <w:gridCol w:w="1326"/>
        <w:gridCol w:w="1326"/>
        <w:gridCol w:w="1326"/>
        <w:gridCol w:w="1336"/>
      </w:tblGrid>
      <w:tr w:rsidR="00FD10ED" w:rsidRPr="00644AD7" w:rsidTr="0020582F">
        <w:trPr>
          <w:trHeight w:hRule="exact" w:val="284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snapToGrid w:val="0"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A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B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C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E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F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G</w:t>
            </w:r>
          </w:p>
        </w:tc>
      </w:tr>
      <w:tr w:rsidR="00FD10ED" w:rsidRPr="00644AD7" w:rsidTr="0020582F">
        <w:trPr>
          <w:trHeight w:val="78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övezet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jele</w:t>
            </w:r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beép.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mód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legnagyobb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beépítettség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telekterület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 beépíthető telekméret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 legnagyobb épületmagasság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 zöldfelület</w:t>
            </w:r>
          </w:p>
        </w:tc>
      </w:tr>
      <w:tr w:rsidR="00FD10ED" w:rsidRPr="00644AD7" w:rsidTr="0020582F">
        <w:trPr>
          <w:trHeight w:val="255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2</w:t>
            </w: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rPr>
                <w:rFonts w:ascii="Cambria" w:hAnsi="Cambria"/>
              </w:rPr>
            </w:pPr>
          </w:p>
        </w:tc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rPr>
                <w:rFonts w:ascii="Cambria" w:hAnsi="Cambria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(%)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Cambria"/>
                <w:sz w:val="22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(m</w:t>
            </w: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vertAlign w:val="superscript"/>
                <w:lang w:bidi="ar-SA"/>
              </w:rPr>
              <w:t>2</w:t>
            </w: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autoSpaceDE w:val="0"/>
              <w:jc w:val="center"/>
              <w:rPr>
                <w:rFonts w:ascii="Cambria" w:eastAsia="Times New Roman" w:hAnsi="Cambria" w:cs="Cambria"/>
                <w:sz w:val="22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(m</w:t>
            </w: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vertAlign w:val="superscript"/>
                <w:lang w:bidi="ar-SA"/>
              </w:rPr>
              <w:t>2</w:t>
            </w: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autoSpaceDE w:val="0"/>
              <w:jc w:val="center"/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(m)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(%)</w:t>
            </w:r>
          </w:p>
        </w:tc>
      </w:tr>
      <w:tr w:rsidR="00FD10ED" w:rsidRPr="00350996" w:rsidTr="0020582F">
        <w:trPr>
          <w:trHeight w:val="27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tabs>
                <w:tab w:val="left" w:pos="900"/>
              </w:tabs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tabs>
                <w:tab w:val="left" w:pos="900"/>
              </w:tabs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Z-kk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SZ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color w:val="FF0000"/>
                <w:sz w:val="22"/>
                <w:szCs w:val="22"/>
                <w:lang w:bidi="ar-SA"/>
              </w:rPr>
              <w:t>1500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  <w:t>3,5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350996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  <w:t>70</w:t>
            </w:r>
          </w:p>
        </w:tc>
      </w:tr>
    </w:tbl>
    <w:p w:rsidR="0020669F" w:rsidRPr="00350996" w:rsidRDefault="0020669F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sectPr w:rsidR="00FD10ED" w:rsidRPr="003509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96E" w:rsidRDefault="003C196E" w:rsidP="00DC404D">
      <w:r>
        <w:separator/>
      </w:r>
    </w:p>
  </w:endnote>
  <w:endnote w:type="continuationSeparator" w:id="0">
    <w:p w:rsidR="003C196E" w:rsidRDefault="003C196E" w:rsidP="00DC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447175"/>
      <w:docPartObj>
        <w:docPartGallery w:val="Page Numbers (Bottom of Page)"/>
        <w:docPartUnique/>
      </w:docPartObj>
    </w:sdtPr>
    <w:sdtEndPr/>
    <w:sdtContent>
      <w:p w:rsidR="00DC404D" w:rsidRDefault="00DC404D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DE">
          <w:rPr>
            <w:noProof/>
          </w:rPr>
          <w:t>1</w:t>
        </w:r>
        <w:r>
          <w:fldChar w:fldCharType="end"/>
        </w:r>
      </w:p>
    </w:sdtContent>
  </w:sdt>
  <w:p w:rsidR="00DC404D" w:rsidRDefault="00DC404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96E" w:rsidRDefault="003C196E" w:rsidP="00DC404D">
      <w:r>
        <w:separator/>
      </w:r>
    </w:p>
  </w:footnote>
  <w:footnote w:type="continuationSeparator" w:id="0">
    <w:p w:rsidR="003C196E" w:rsidRDefault="003C196E" w:rsidP="00DC4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1134"/>
    <w:multiLevelType w:val="hybridMultilevel"/>
    <w:tmpl w:val="45B6A5E0"/>
    <w:lvl w:ilvl="0" w:tplc="ED88147A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5CB2"/>
    <w:multiLevelType w:val="hybridMultilevel"/>
    <w:tmpl w:val="CB6C9B70"/>
    <w:lvl w:ilvl="0" w:tplc="637AC05C">
      <w:start w:val="2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0214B"/>
    <w:multiLevelType w:val="hybridMultilevel"/>
    <w:tmpl w:val="F748154C"/>
    <w:lvl w:ilvl="0" w:tplc="97C25284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41E73"/>
    <w:multiLevelType w:val="hybridMultilevel"/>
    <w:tmpl w:val="AA3AFA98"/>
    <w:lvl w:ilvl="0" w:tplc="FC109D72">
      <w:start w:val="3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6FF110F"/>
    <w:multiLevelType w:val="hybridMultilevel"/>
    <w:tmpl w:val="6A42DF96"/>
    <w:lvl w:ilvl="0" w:tplc="3946B78C">
      <w:start w:val="2"/>
      <w:numFmt w:val="decimal"/>
      <w:lvlText w:val="%1."/>
      <w:lvlJc w:val="left"/>
      <w:pPr>
        <w:ind w:left="464" w:hanging="18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03D3A"/>
    <w:multiLevelType w:val="multilevel"/>
    <w:tmpl w:val="E182D67C"/>
    <w:styleLink w:val="WW8Num47"/>
    <w:lvl w:ilvl="0">
      <w:start w:val="14"/>
      <w:numFmt w:val="decimal"/>
      <w:lvlText w:val="(%1)"/>
      <w:lvlJc w:val="left"/>
      <w:pPr>
        <w:ind w:left="862" w:hanging="360"/>
      </w:pPr>
      <w:rPr>
        <w:b w:val="0"/>
        <w:i/>
        <w:color w:val="FF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41A6B"/>
    <w:multiLevelType w:val="singleLevel"/>
    <w:tmpl w:val="B6D817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D1C23EF"/>
    <w:multiLevelType w:val="hybridMultilevel"/>
    <w:tmpl w:val="23D894D4"/>
    <w:lvl w:ilvl="0" w:tplc="B6FC5A24">
      <w:start w:val="3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87E3B"/>
    <w:multiLevelType w:val="hybridMultilevel"/>
    <w:tmpl w:val="AA3AFA98"/>
    <w:lvl w:ilvl="0" w:tplc="FC109D72">
      <w:start w:val="3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1D186578"/>
    <w:multiLevelType w:val="hybridMultilevel"/>
    <w:tmpl w:val="18ACBE56"/>
    <w:lvl w:ilvl="0" w:tplc="76DC608E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  <w:color w:val="auto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C0A"/>
    <w:multiLevelType w:val="hybridMultilevel"/>
    <w:tmpl w:val="CC383EB8"/>
    <w:lvl w:ilvl="0" w:tplc="D94E41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117C"/>
    <w:multiLevelType w:val="singleLevel"/>
    <w:tmpl w:val="6ABC094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BE402D1"/>
    <w:multiLevelType w:val="multilevel"/>
    <w:tmpl w:val="5CAC8F38"/>
    <w:styleLink w:val="WW8Num5"/>
    <w:lvl w:ilvl="0">
      <w:start w:val="3"/>
      <w:numFmt w:val="decimal"/>
      <w:lvlText w:val="(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46422"/>
    <w:multiLevelType w:val="hybridMultilevel"/>
    <w:tmpl w:val="A086D14A"/>
    <w:lvl w:ilvl="0" w:tplc="040E0017">
      <w:start w:val="1"/>
      <w:numFmt w:val="lowerLetter"/>
      <w:lvlText w:val="%1)"/>
      <w:lvlJc w:val="left"/>
      <w:pPr>
        <w:ind w:left="928" w:hanging="360"/>
      </w:pPr>
    </w:lvl>
    <w:lvl w:ilvl="1" w:tplc="040E0017">
      <w:start w:val="1"/>
      <w:numFmt w:val="lowerLetter"/>
      <w:lvlText w:val="%2)"/>
      <w:lvlJc w:val="left"/>
      <w:pPr>
        <w:ind w:left="1070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41C24E1"/>
    <w:multiLevelType w:val="hybridMultilevel"/>
    <w:tmpl w:val="E95C290E"/>
    <w:lvl w:ilvl="0" w:tplc="FD426EC8">
      <w:start w:val="4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C1205"/>
    <w:multiLevelType w:val="multilevel"/>
    <w:tmpl w:val="0C5A3B1C"/>
    <w:styleLink w:val="WW8Num11"/>
    <w:lvl w:ilvl="0">
      <w:start w:val="6"/>
      <w:numFmt w:val="decimal"/>
      <w:lvlText w:val="(%1)"/>
      <w:lvlJc w:val="left"/>
      <w:pPr>
        <w:ind w:left="502" w:hanging="360"/>
      </w:pPr>
      <w:rPr>
        <w:rFonts w:ascii="Times New Roman" w:hAnsi="Times New Roman" w:cs="Times New Roman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413AD"/>
    <w:multiLevelType w:val="hybridMultilevel"/>
    <w:tmpl w:val="136EEB88"/>
    <w:lvl w:ilvl="0" w:tplc="71507B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781839"/>
    <w:multiLevelType w:val="multilevel"/>
    <w:tmpl w:val="C870153A"/>
    <w:styleLink w:val="WW8Num48"/>
    <w:lvl w:ilvl="0">
      <w:start w:val="15"/>
      <w:numFmt w:val="decimal"/>
      <w:lvlText w:val="(%1)"/>
      <w:lvlJc w:val="left"/>
      <w:pPr>
        <w:ind w:left="4950" w:hanging="360"/>
      </w:pPr>
      <w:rPr>
        <w:b w:val="0"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47866"/>
    <w:multiLevelType w:val="hybridMultilevel"/>
    <w:tmpl w:val="A2D8B24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86492"/>
    <w:multiLevelType w:val="hybridMultilevel"/>
    <w:tmpl w:val="81B6B0A0"/>
    <w:lvl w:ilvl="0" w:tplc="9E6C4530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25A6C"/>
    <w:multiLevelType w:val="hybridMultilevel"/>
    <w:tmpl w:val="26E2F9EC"/>
    <w:lvl w:ilvl="0" w:tplc="1D140E3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8D2523"/>
    <w:multiLevelType w:val="multilevel"/>
    <w:tmpl w:val="E938B424"/>
    <w:styleLink w:val="WW8Num22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67DF1643"/>
    <w:multiLevelType w:val="hybridMultilevel"/>
    <w:tmpl w:val="73FE55AA"/>
    <w:lvl w:ilvl="0" w:tplc="C3EA972A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424DF"/>
    <w:multiLevelType w:val="hybridMultilevel"/>
    <w:tmpl w:val="0658DC7C"/>
    <w:lvl w:ilvl="0" w:tplc="17D8423E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4" w15:restartNumberingAfterBreak="0">
    <w:nsid w:val="7CE10EDB"/>
    <w:multiLevelType w:val="multilevel"/>
    <w:tmpl w:val="E938B424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7E4F73C9"/>
    <w:multiLevelType w:val="hybridMultilevel"/>
    <w:tmpl w:val="AC525B44"/>
    <w:lvl w:ilvl="0" w:tplc="DA72E60C">
      <w:start w:val="2"/>
      <w:numFmt w:val="decimal"/>
      <w:lvlText w:val="(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C2864"/>
    <w:multiLevelType w:val="hybridMultilevel"/>
    <w:tmpl w:val="DA906E18"/>
    <w:lvl w:ilvl="0" w:tplc="0E5C6250">
      <w:start w:val="4"/>
      <w:numFmt w:val="decimal"/>
      <w:lvlText w:val="(%1)"/>
      <w:lvlJc w:val="left"/>
      <w:pPr>
        <w:ind w:left="1430" w:hanging="360"/>
      </w:pPr>
      <w:rPr>
        <w:rFonts w:hint="default"/>
        <w:b w:val="0"/>
        <w:i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A427A"/>
    <w:multiLevelType w:val="hybridMultilevel"/>
    <w:tmpl w:val="D4CE6B88"/>
    <w:lvl w:ilvl="0" w:tplc="040E0017">
      <w:start w:val="1"/>
      <w:numFmt w:val="lowerLetter"/>
      <w:lvlText w:val="%1)"/>
      <w:lvlJc w:val="left"/>
      <w:pPr>
        <w:ind w:left="691" w:hanging="360"/>
      </w:pPr>
    </w:lvl>
    <w:lvl w:ilvl="1" w:tplc="040E0019" w:tentative="1">
      <w:start w:val="1"/>
      <w:numFmt w:val="lowerLetter"/>
      <w:lvlText w:val="%2."/>
      <w:lvlJc w:val="left"/>
      <w:pPr>
        <w:ind w:left="1411" w:hanging="360"/>
      </w:pPr>
    </w:lvl>
    <w:lvl w:ilvl="2" w:tplc="040E001B" w:tentative="1">
      <w:start w:val="1"/>
      <w:numFmt w:val="lowerRoman"/>
      <w:lvlText w:val="%3."/>
      <w:lvlJc w:val="right"/>
      <w:pPr>
        <w:ind w:left="2131" w:hanging="180"/>
      </w:pPr>
    </w:lvl>
    <w:lvl w:ilvl="3" w:tplc="040E000F" w:tentative="1">
      <w:start w:val="1"/>
      <w:numFmt w:val="decimal"/>
      <w:lvlText w:val="%4."/>
      <w:lvlJc w:val="left"/>
      <w:pPr>
        <w:ind w:left="2851" w:hanging="360"/>
      </w:pPr>
    </w:lvl>
    <w:lvl w:ilvl="4" w:tplc="040E0019" w:tentative="1">
      <w:start w:val="1"/>
      <w:numFmt w:val="lowerLetter"/>
      <w:lvlText w:val="%5."/>
      <w:lvlJc w:val="left"/>
      <w:pPr>
        <w:ind w:left="3571" w:hanging="360"/>
      </w:pPr>
    </w:lvl>
    <w:lvl w:ilvl="5" w:tplc="040E001B" w:tentative="1">
      <w:start w:val="1"/>
      <w:numFmt w:val="lowerRoman"/>
      <w:lvlText w:val="%6."/>
      <w:lvlJc w:val="right"/>
      <w:pPr>
        <w:ind w:left="4291" w:hanging="180"/>
      </w:pPr>
    </w:lvl>
    <w:lvl w:ilvl="6" w:tplc="040E000F" w:tentative="1">
      <w:start w:val="1"/>
      <w:numFmt w:val="decimal"/>
      <w:lvlText w:val="%7."/>
      <w:lvlJc w:val="left"/>
      <w:pPr>
        <w:ind w:left="5011" w:hanging="360"/>
      </w:pPr>
    </w:lvl>
    <w:lvl w:ilvl="7" w:tplc="040E0019" w:tentative="1">
      <w:start w:val="1"/>
      <w:numFmt w:val="lowerLetter"/>
      <w:lvlText w:val="%8."/>
      <w:lvlJc w:val="left"/>
      <w:pPr>
        <w:ind w:left="5731" w:hanging="360"/>
      </w:pPr>
    </w:lvl>
    <w:lvl w:ilvl="8" w:tplc="040E001B" w:tentative="1">
      <w:start w:val="1"/>
      <w:numFmt w:val="lowerRoman"/>
      <w:lvlText w:val="%9."/>
      <w:lvlJc w:val="right"/>
      <w:pPr>
        <w:ind w:left="6451" w:hanging="180"/>
      </w:pPr>
    </w:lvl>
  </w:abstractNum>
  <w:num w:numId="1">
    <w:abstractNumId w:val="15"/>
  </w:num>
  <w:num w:numId="2">
    <w:abstractNumId w:val="15"/>
    <w:lvlOverride w:ilvl="0">
      <w:startOverride w:val="6"/>
    </w:lvlOverride>
  </w:num>
  <w:num w:numId="3">
    <w:abstractNumId w:val="21"/>
  </w:num>
  <w:num w:numId="4">
    <w:abstractNumId w:val="21"/>
    <w:lvlOverride w:ilvl="0">
      <w:startOverride w:val="1"/>
    </w:lvlOverride>
  </w:num>
  <w:num w:numId="5">
    <w:abstractNumId w:val="5"/>
  </w:num>
  <w:num w:numId="6">
    <w:abstractNumId w:val="5"/>
    <w:lvlOverride w:ilvl="0">
      <w:startOverride w:val="14"/>
      <w:lvl w:ilvl="0">
        <w:start w:val="14"/>
        <w:numFmt w:val="decimal"/>
        <w:lvlText w:val="(%1)"/>
        <w:lvlJc w:val="left"/>
        <w:pPr>
          <w:ind w:left="862" w:hanging="360"/>
        </w:pPr>
        <w:rPr>
          <w:b w:val="0"/>
          <w:i w:val="0"/>
          <w:color w:val="FF0000"/>
          <w:sz w:val="22"/>
          <w:szCs w:val="22"/>
        </w:rPr>
      </w:lvl>
    </w:lvlOverride>
  </w:num>
  <w:num w:numId="7">
    <w:abstractNumId w:val="12"/>
  </w:num>
  <w:num w:numId="8">
    <w:abstractNumId w:val="4"/>
  </w:num>
  <w:num w:numId="9">
    <w:abstractNumId w:val="13"/>
  </w:num>
  <w:num w:numId="10">
    <w:abstractNumId w:val="19"/>
  </w:num>
  <w:num w:numId="11">
    <w:abstractNumId w:val="1"/>
  </w:num>
  <w:num w:numId="12">
    <w:abstractNumId w:val="18"/>
  </w:num>
  <w:num w:numId="13">
    <w:abstractNumId w:val="23"/>
  </w:num>
  <w:num w:numId="14">
    <w:abstractNumId w:val="27"/>
  </w:num>
  <w:num w:numId="15">
    <w:abstractNumId w:val="7"/>
  </w:num>
  <w:num w:numId="16">
    <w:abstractNumId w:val="26"/>
  </w:num>
  <w:num w:numId="17">
    <w:abstractNumId w:val="9"/>
  </w:num>
  <w:num w:numId="18">
    <w:abstractNumId w:val="0"/>
  </w:num>
  <w:num w:numId="19">
    <w:abstractNumId w:val="6"/>
  </w:num>
  <w:num w:numId="20">
    <w:abstractNumId w:val="11"/>
  </w:num>
  <w:num w:numId="21">
    <w:abstractNumId w:val="25"/>
  </w:num>
  <w:num w:numId="22">
    <w:abstractNumId w:val="17"/>
  </w:num>
  <w:num w:numId="23">
    <w:abstractNumId w:val="17"/>
    <w:lvlOverride w:ilvl="0">
      <w:startOverride w:val="15"/>
      <w:lvl w:ilvl="0">
        <w:start w:val="15"/>
        <w:numFmt w:val="decimal"/>
        <w:lvlText w:val="(%1)"/>
        <w:lvlJc w:val="left"/>
        <w:pPr>
          <w:ind w:left="4950" w:hanging="360"/>
        </w:pPr>
        <w:rPr>
          <w:b w:val="0"/>
          <w:i w:val="0"/>
          <w:sz w:val="22"/>
          <w:szCs w:val="22"/>
        </w:rPr>
      </w:lvl>
    </w:lvlOverride>
  </w:num>
  <w:num w:numId="24">
    <w:abstractNumId w:val="3"/>
  </w:num>
  <w:num w:numId="25">
    <w:abstractNumId w:val="8"/>
  </w:num>
  <w:num w:numId="26">
    <w:abstractNumId w:val="14"/>
  </w:num>
  <w:num w:numId="27">
    <w:abstractNumId w:val="24"/>
  </w:num>
  <w:num w:numId="28">
    <w:abstractNumId w:val="10"/>
  </w:num>
  <w:num w:numId="29">
    <w:abstractNumId w:val="20"/>
  </w:num>
  <w:num w:numId="30">
    <w:abstractNumId w:val="2"/>
  </w:num>
  <w:num w:numId="31">
    <w:abstractNumId w:val="22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34"/>
    <w:rsid w:val="0000066E"/>
    <w:rsid w:val="000666C6"/>
    <w:rsid w:val="00073686"/>
    <w:rsid w:val="001075EE"/>
    <w:rsid w:val="00113E9F"/>
    <w:rsid w:val="001153B5"/>
    <w:rsid w:val="0017245C"/>
    <w:rsid w:val="00172734"/>
    <w:rsid w:val="00183C60"/>
    <w:rsid w:val="001D2D5B"/>
    <w:rsid w:val="001E713C"/>
    <w:rsid w:val="0020669F"/>
    <w:rsid w:val="0023418E"/>
    <w:rsid w:val="00255EA6"/>
    <w:rsid w:val="00266CDC"/>
    <w:rsid w:val="00281CDE"/>
    <w:rsid w:val="00306626"/>
    <w:rsid w:val="00350996"/>
    <w:rsid w:val="003C196E"/>
    <w:rsid w:val="00471CD2"/>
    <w:rsid w:val="00477229"/>
    <w:rsid w:val="004A287C"/>
    <w:rsid w:val="004A375C"/>
    <w:rsid w:val="004A3D2A"/>
    <w:rsid w:val="004F3968"/>
    <w:rsid w:val="00533251"/>
    <w:rsid w:val="0056064F"/>
    <w:rsid w:val="00565B83"/>
    <w:rsid w:val="00584524"/>
    <w:rsid w:val="00596321"/>
    <w:rsid w:val="0059717B"/>
    <w:rsid w:val="005F6082"/>
    <w:rsid w:val="00603DCD"/>
    <w:rsid w:val="00621F45"/>
    <w:rsid w:val="00630E0A"/>
    <w:rsid w:val="00644AD7"/>
    <w:rsid w:val="0065086B"/>
    <w:rsid w:val="0065345A"/>
    <w:rsid w:val="00686DF6"/>
    <w:rsid w:val="00697D65"/>
    <w:rsid w:val="006A426C"/>
    <w:rsid w:val="007357C7"/>
    <w:rsid w:val="00735E7E"/>
    <w:rsid w:val="00745373"/>
    <w:rsid w:val="007A0C96"/>
    <w:rsid w:val="007B4219"/>
    <w:rsid w:val="008302EB"/>
    <w:rsid w:val="008356A8"/>
    <w:rsid w:val="008552FD"/>
    <w:rsid w:val="008933EA"/>
    <w:rsid w:val="008D7EC9"/>
    <w:rsid w:val="008E5734"/>
    <w:rsid w:val="009168D5"/>
    <w:rsid w:val="00957FCE"/>
    <w:rsid w:val="009802BD"/>
    <w:rsid w:val="00993ACB"/>
    <w:rsid w:val="009D4DF9"/>
    <w:rsid w:val="00A01095"/>
    <w:rsid w:val="00A23A4F"/>
    <w:rsid w:val="00A74063"/>
    <w:rsid w:val="00A75EAB"/>
    <w:rsid w:val="00A90CB5"/>
    <w:rsid w:val="00AB4AD2"/>
    <w:rsid w:val="00B22438"/>
    <w:rsid w:val="00B25BC2"/>
    <w:rsid w:val="00B338FC"/>
    <w:rsid w:val="00B37840"/>
    <w:rsid w:val="00B40704"/>
    <w:rsid w:val="00B47FF2"/>
    <w:rsid w:val="00B865D4"/>
    <w:rsid w:val="00B9199E"/>
    <w:rsid w:val="00BF4CAD"/>
    <w:rsid w:val="00C4068D"/>
    <w:rsid w:val="00C465BD"/>
    <w:rsid w:val="00C91145"/>
    <w:rsid w:val="00CC187D"/>
    <w:rsid w:val="00CC3D16"/>
    <w:rsid w:val="00D05560"/>
    <w:rsid w:val="00D12CDC"/>
    <w:rsid w:val="00D230E7"/>
    <w:rsid w:val="00D3108B"/>
    <w:rsid w:val="00D624AD"/>
    <w:rsid w:val="00D8102C"/>
    <w:rsid w:val="00DC404D"/>
    <w:rsid w:val="00E01E95"/>
    <w:rsid w:val="00E64AE8"/>
    <w:rsid w:val="00E70C7D"/>
    <w:rsid w:val="00EC5234"/>
    <w:rsid w:val="00F14986"/>
    <w:rsid w:val="00F222C6"/>
    <w:rsid w:val="00FC557F"/>
    <w:rsid w:val="00FD10ED"/>
    <w:rsid w:val="00FE0390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E4C34-2F46-421F-91AC-68DA0992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933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8E5734"/>
    <w:pPr>
      <w:suppressAutoHyphens/>
      <w:autoSpaceDN w:val="0"/>
      <w:spacing w:after="0" w:line="276" w:lineRule="auto"/>
      <w:jc w:val="both"/>
      <w:textAlignment w:val="baseline"/>
    </w:pPr>
    <w:rPr>
      <w:rFonts w:ascii="Cambria" w:eastAsia="Times New Roman" w:hAnsi="Cambria" w:cs="Cambria"/>
      <w:kern w:val="3"/>
      <w:szCs w:val="20"/>
      <w:lang w:eastAsia="zh-CN"/>
    </w:rPr>
  </w:style>
  <w:style w:type="paragraph" w:styleId="Listaszerbekezds">
    <w:name w:val="List Paragraph"/>
    <w:basedOn w:val="Standard"/>
    <w:uiPriority w:val="34"/>
    <w:qFormat/>
    <w:rsid w:val="008E5734"/>
    <w:pPr>
      <w:ind w:left="720"/>
    </w:pPr>
  </w:style>
  <w:style w:type="numbering" w:customStyle="1" w:styleId="WW8Num11">
    <w:name w:val="WW8Num11"/>
    <w:basedOn w:val="Nemlista"/>
    <w:rsid w:val="008E5734"/>
    <w:pPr>
      <w:numPr>
        <w:numId w:val="1"/>
      </w:numPr>
    </w:pPr>
  </w:style>
  <w:style w:type="numbering" w:customStyle="1" w:styleId="WW8Num22">
    <w:name w:val="WW8Num22"/>
    <w:basedOn w:val="Nemlista"/>
    <w:rsid w:val="008E5734"/>
    <w:pPr>
      <w:numPr>
        <w:numId w:val="3"/>
      </w:numPr>
    </w:pPr>
  </w:style>
  <w:style w:type="character" w:styleId="Hiperhivatkozs">
    <w:name w:val="Hyperlink"/>
    <w:basedOn w:val="Bekezdsalapbettpusa"/>
    <w:uiPriority w:val="99"/>
    <w:unhideWhenUsed/>
    <w:rsid w:val="008E5734"/>
    <w:rPr>
      <w:color w:val="0563C1" w:themeColor="hyperlink"/>
      <w:u w:val="single"/>
    </w:rPr>
  </w:style>
  <w:style w:type="paragraph" w:styleId="Szvegtrzsbehzssal2">
    <w:name w:val="Body Text Indent 2"/>
    <w:basedOn w:val="Standard"/>
    <w:link w:val="Szvegtrzsbehzssal2Char"/>
    <w:rsid w:val="00B865D4"/>
    <w:pPr>
      <w:overflowPunct w:val="0"/>
      <w:autoSpaceDE w:val="0"/>
      <w:spacing w:line="240" w:lineRule="auto"/>
      <w:ind w:left="284"/>
    </w:pPr>
    <w:rPr>
      <w:rFonts w:ascii="Times New Roman" w:hAnsi="Times New Roman" w:cs="Times New Roman"/>
      <w:sz w:val="24"/>
    </w:rPr>
  </w:style>
  <w:style w:type="character" w:customStyle="1" w:styleId="Szvegtrzsbehzssal2Char">
    <w:name w:val="Szövegtörzs behúzással 2 Char"/>
    <w:basedOn w:val="Bekezdsalapbettpusa"/>
    <w:link w:val="Szvegtrzsbehzssal2"/>
    <w:rsid w:val="00B865D4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47">
    <w:name w:val="WW8Num47"/>
    <w:basedOn w:val="Nemlista"/>
    <w:rsid w:val="00B865D4"/>
    <w:pPr>
      <w:numPr>
        <w:numId w:val="5"/>
      </w:numPr>
    </w:pPr>
  </w:style>
  <w:style w:type="paragraph" w:styleId="lfej">
    <w:name w:val="header"/>
    <w:basedOn w:val="Standard"/>
    <w:link w:val="lfejChar"/>
    <w:rsid w:val="0023418E"/>
  </w:style>
  <w:style w:type="character" w:customStyle="1" w:styleId="lfejChar">
    <w:name w:val="Élőfej Char"/>
    <w:basedOn w:val="Bekezdsalapbettpusa"/>
    <w:link w:val="lfej"/>
    <w:rsid w:val="0023418E"/>
    <w:rPr>
      <w:rFonts w:ascii="Cambria" w:eastAsia="Times New Roman" w:hAnsi="Cambria" w:cs="Cambria"/>
      <w:kern w:val="3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B47FF2"/>
    <w:pPr>
      <w:spacing w:after="120" w:line="480" w:lineRule="auto"/>
    </w:pPr>
    <w:rPr>
      <w:rFonts w:cs="Mangal"/>
      <w:szCs w:val="21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B47FF2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numbering" w:customStyle="1" w:styleId="WW8Num5">
    <w:name w:val="WW8Num5"/>
    <w:basedOn w:val="Nemlista"/>
    <w:rsid w:val="00B47FF2"/>
    <w:pPr>
      <w:numPr>
        <w:numId w:val="7"/>
      </w:numPr>
    </w:pPr>
  </w:style>
  <w:style w:type="paragraph" w:styleId="Nincstrkz">
    <w:name w:val="No Spacing"/>
    <w:uiPriority w:val="1"/>
    <w:qFormat/>
    <w:rsid w:val="007B4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numbering" w:customStyle="1" w:styleId="WW8Num48">
    <w:name w:val="WW8Num48"/>
    <w:basedOn w:val="Nemlista"/>
    <w:rsid w:val="00B37840"/>
    <w:pPr>
      <w:numPr>
        <w:numId w:val="22"/>
      </w:numPr>
    </w:pPr>
  </w:style>
  <w:style w:type="paragraph" w:styleId="llb">
    <w:name w:val="footer"/>
    <w:basedOn w:val="Norml"/>
    <w:link w:val="llbChar"/>
    <w:uiPriority w:val="99"/>
    <w:unhideWhenUsed/>
    <w:rsid w:val="00DC404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DC404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3686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3686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2107</Words>
  <Characters>14541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</dc:creator>
  <cp:keywords/>
  <dc:description/>
  <cp:lastModifiedBy>Forgács Andrea</cp:lastModifiedBy>
  <cp:revision>2</cp:revision>
  <dcterms:created xsi:type="dcterms:W3CDTF">2022-08-31T08:07:00Z</dcterms:created>
  <dcterms:modified xsi:type="dcterms:W3CDTF">2022-08-31T08:07:00Z</dcterms:modified>
</cp:coreProperties>
</file>